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fldChar w:fldCharType="begin"/>
      </w:r>
      <w:r w:rsidRPr="00144F86">
        <w:rPr>
          <w:rFonts w:ascii="Times New Roman" w:eastAsia="Times New Roman" w:hAnsi="Times New Roman" w:cs="Times New Roman"/>
          <w:b/>
          <w:bCs/>
          <w:sz w:val="36"/>
          <w:szCs w:val="36"/>
        </w:rPr>
        <w:instrText xml:space="preserve"> HYPERLINK "https://www.sciencedirect.com/journal/gene-reports" \o "Go to Gene Reports on ScienceDirect" </w:instrText>
      </w:r>
      <w:r w:rsidRPr="00144F86">
        <w:rPr>
          <w:rFonts w:ascii="Times New Roman" w:eastAsia="Times New Roman" w:hAnsi="Times New Roman" w:cs="Times New Roman"/>
          <w:b/>
          <w:bCs/>
          <w:sz w:val="36"/>
          <w:szCs w:val="36"/>
        </w:rPr>
        <w:fldChar w:fldCharType="separate"/>
      </w:r>
      <w:r w:rsidRPr="00144F86">
        <w:rPr>
          <w:rFonts w:ascii="Times New Roman" w:eastAsia="Times New Roman" w:hAnsi="Times New Roman" w:cs="Times New Roman"/>
          <w:b/>
          <w:bCs/>
          <w:color w:val="0000FF"/>
          <w:sz w:val="36"/>
          <w:szCs w:val="36"/>
          <w:u w:val="single"/>
        </w:rPr>
        <w:t>Gene Reports</w:t>
      </w:r>
      <w:r w:rsidRPr="00144F86">
        <w:rPr>
          <w:rFonts w:ascii="Times New Roman" w:eastAsia="Times New Roman" w:hAnsi="Times New Roman" w:cs="Times New Roman"/>
          <w:b/>
          <w:bCs/>
          <w:sz w:val="36"/>
          <w:szCs w:val="36"/>
        </w:rPr>
        <w:fldChar w:fldCharType="end"/>
      </w:r>
    </w:p>
    <w:p w:rsidR="00144F86" w:rsidRPr="00144F86" w:rsidRDefault="0042160B" w:rsidP="00144F86">
      <w:pPr>
        <w:spacing w:after="0" w:line="240" w:lineRule="auto"/>
        <w:rPr>
          <w:rFonts w:ascii="Times New Roman" w:eastAsia="Times New Roman" w:hAnsi="Times New Roman" w:cs="Times New Roman"/>
          <w:sz w:val="24"/>
          <w:szCs w:val="24"/>
        </w:rPr>
      </w:pPr>
      <w:hyperlink r:id="rId4" w:tooltip="Go to table of contents for this volume/issue" w:history="1">
        <w:r w:rsidR="00144F86" w:rsidRPr="00144F86">
          <w:rPr>
            <w:rFonts w:ascii="Times New Roman" w:eastAsia="Times New Roman" w:hAnsi="Times New Roman" w:cs="Times New Roman"/>
            <w:color w:val="0000FF"/>
            <w:sz w:val="24"/>
            <w:szCs w:val="24"/>
            <w:u w:val="single"/>
          </w:rPr>
          <w:t>Volume 32</w:t>
        </w:r>
      </w:hyperlink>
      <w:r w:rsidR="00144F86" w:rsidRPr="00144F86">
        <w:rPr>
          <w:rFonts w:ascii="Times New Roman" w:eastAsia="Times New Roman" w:hAnsi="Times New Roman" w:cs="Times New Roman"/>
          <w:sz w:val="24"/>
          <w:szCs w:val="24"/>
        </w:rPr>
        <w:t>, September 2023, 101798</w:t>
      </w:r>
    </w:p>
    <w:p w:rsidR="00144F86" w:rsidRPr="00144F86" w:rsidRDefault="00144F86" w:rsidP="00144F86">
      <w:pPr>
        <w:spacing w:after="0"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noProof/>
          <w:color w:val="0000FF"/>
          <w:sz w:val="24"/>
          <w:szCs w:val="24"/>
        </w:rPr>
        <w:drawing>
          <wp:inline distT="0" distB="0" distL="0" distR="0" wp14:anchorId="01FF8E0C" wp14:editId="040E0FA0">
            <wp:extent cx="1074420" cy="1432560"/>
            <wp:effectExtent l="0" t="0" r="0" b="0"/>
            <wp:docPr id="1" name="Picture 1" descr="Gene Report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 Repor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1432560"/>
                    </a:xfrm>
                    <a:prstGeom prst="rect">
                      <a:avLst/>
                    </a:prstGeom>
                    <a:noFill/>
                    <a:ln>
                      <a:noFill/>
                    </a:ln>
                  </pic:spPr>
                </pic:pic>
              </a:graphicData>
            </a:graphic>
          </wp:inline>
        </w:drawing>
      </w:r>
    </w:p>
    <w:p w:rsidR="00144F86" w:rsidRPr="00144F86" w:rsidRDefault="00144F86" w:rsidP="00144F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4F86">
        <w:rPr>
          <w:rFonts w:ascii="Times New Roman" w:eastAsia="Times New Roman" w:hAnsi="Times New Roman" w:cs="Times New Roman"/>
          <w:b/>
          <w:bCs/>
          <w:kern w:val="36"/>
          <w:sz w:val="48"/>
          <w:szCs w:val="48"/>
        </w:rPr>
        <w:t>MTHFR and ERVFRD-1 polymorphisms and preeclampsia risk in Iran population: A case-control study</w:t>
      </w:r>
    </w:p>
    <w:p w:rsidR="00144F86" w:rsidRPr="00144F86" w:rsidRDefault="00144F86" w:rsidP="00144F86">
      <w:pPr>
        <w:spacing w:after="0"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 xml:space="preserve">Author links open overlay </w:t>
      </w:r>
      <w:proofErr w:type="spellStart"/>
      <w:r w:rsidRPr="00144F86">
        <w:rPr>
          <w:rFonts w:ascii="Times New Roman" w:eastAsia="Times New Roman" w:hAnsi="Times New Roman" w:cs="Times New Roman"/>
          <w:sz w:val="24"/>
          <w:szCs w:val="24"/>
        </w:rPr>
        <w:t>panelMasoumeh</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Farahani</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a</w:t>
      </w:r>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Danoosh</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Zargar</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b</w:t>
      </w:r>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Sahar</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Ameri</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b</w:t>
      </w:r>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Mahnaz</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Seifi</w:t>
      </w:r>
      <w:proofErr w:type="spellEnd"/>
      <w:r w:rsidRPr="00144F86">
        <w:rPr>
          <w:rFonts w:ascii="Times New Roman" w:eastAsia="Times New Roman" w:hAnsi="Times New Roman" w:cs="Times New Roman"/>
          <w:sz w:val="24"/>
          <w:szCs w:val="24"/>
        </w:rPr>
        <w:t xml:space="preserve"> Alan </w:t>
      </w:r>
      <w:r w:rsidRPr="00144F86">
        <w:rPr>
          <w:rFonts w:ascii="Times New Roman" w:eastAsia="Times New Roman" w:hAnsi="Times New Roman" w:cs="Times New Roman"/>
          <w:sz w:val="24"/>
          <w:szCs w:val="24"/>
          <w:vertAlign w:val="superscript"/>
        </w:rPr>
        <w:t>c</w:t>
      </w:r>
      <w:r w:rsidRPr="00144F86">
        <w:rPr>
          <w:rFonts w:ascii="Times New Roman" w:eastAsia="Times New Roman" w:hAnsi="Times New Roman" w:cs="Times New Roman"/>
          <w:sz w:val="24"/>
          <w:szCs w:val="24"/>
        </w:rPr>
        <w:t xml:space="preserve">, </w:t>
      </w:r>
      <w:r w:rsidRPr="0042160B">
        <w:rPr>
          <w:rFonts w:ascii="Times New Roman" w:eastAsia="Times New Roman" w:hAnsi="Times New Roman" w:cs="Times New Roman"/>
          <w:sz w:val="24"/>
          <w:szCs w:val="24"/>
          <w:highlight w:val="yellow"/>
        </w:rPr>
        <w:t xml:space="preserve">Hadith </w:t>
      </w:r>
      <w:proofErr w:type="spellStart"/>
      <w:r w:rsidRPr="0042160B">
        <w:rPr>
          <w:rFonts w:ascii="Times New Roman" w:eastAsia="Times New Roman" w:hAnsi="Times New Roman" w:cs="Times New Roman"/>
          <w:sz w:val="24"/>
          <w:szCs w:val="24"/>
          <w:highlight w:val="yellow"/>
        </w:rPr>
        <w:t>Rastad</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d</w:t>
      </w:r>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Matineh</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Nirouei</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b</w:t>
      </w:r>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Farimah</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Farzantabar</w:t>
      </w:r>
      <w:proofErr w:type="spellEnd"/>
      <w:r w:rsidRPr="00144F86">
        <w:rPr>
          <w:rFonts w:ascii="Times New Roman" w:eastAsia="Times New Roman" w:hAnsi="Times New Roman" w:cs="Times New Roman"/>
          <w:sz w:val="24"/>
          <w:szCs w:val="24"/>
        </w:rPr>
        <w:t xml:space="preserve"> </w:t>
      </w:r>
      <w:r w:rsidRPr="00144F86">
        <w:rPr>
          <w:rFonts w:ascii="Times New Roman" w:eastAsia="Times New Roman" w:hAnsi="Times New Roman" w:cs="Times New Roman"/>
          <w:sz w:val="24"/>
          <w:szCs w:val="24"/>
          <w:vertAlign w:val="superscript"/>
        </w:rPr>
        <w:t>b</w:t>
      </w:r>
    </w:p>
    <w:p w:rsidR="00144F86" w:rsidRPr="00144F86" w:rsidRDefault="00144F86" w:rsidP="00144F86">
      <w:pPr>
        <w:spacing w:after="0" w:line="240" w:lineRule="auto"/>
        <w:rPr>
          <w:rFonts w:ascii="Times New Roman" w:eastAsia="Times New Roman" w:hAnsi="Times New Roman" w:cs="Times New Roman"/>
          <w:sz w:val="24"/>
          <w:szCs w:val="24"/>
        </w:rPr>
      </w:pPr>
      <w:proofErr w:type="gramStart"/>
      <w:r w:rsidRPr="00144F86">
        <w:rPr>
          <w:rFonts w:ascii="Times New Roman" w:eastAsia="Times New Roman" w:hAnsi="Times New Roman" w:cs="Times New Roman"/>
          <w:sz w:val="24"/>
          <w:szCs w:val="24"/>
          <w:vertAlign w:val="superscript"/>
        </w:rPr>
        <w:t>a</w:t>
      </w:r>
      <w:proofErr w:type="gramEnd"/>
    </w:p>
    <w:p w:rsidR="00144F86" w:rsidRPr="00144F86" w:rsidRDefault="00144F86" w:rsidP="00144F86">
      <w:pPr>
        <w:spacing w:after="0" w:line="240" w:lineRule="auto"/>
        <w:ind w:left="720"/>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 xml:space="preserve">Gynecologist, Assistant Professor of </w:t>
      </w: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Department of Obstetrics and Gynecologists, </w:t>
      </w: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Karaj, Iran</w:t>
      </w:r>
    </w:p>
    <w:p w:rsidR="00144F86" w:rsidRPr="00144F86" w:rsidRDefault="00144F86" w:rsidP="00144F86">
      <w:pPr>
        <w:spacing w:after="0" w:line="240" w:lineRule="auto"/>
        <w:rPr>
          <w:rFonts w:ascii="Times New Roman" w:eastAsia="Times New Roman" w:hAnsi="Times New Roman" w:cs="Times New Roman"/>
          <w:sz w:val="24"/>
          <w:szCs w:val="24"/>
        </w:rPr>
      </w:pPr>
      <w:proofErr w:type="gramStart"/>
      <w:r w:rsidRPr="00144F86">
        <w:rPr>
          <w:rFonts w:ascii="Times New Roman" w:eastAsia="Times New Roman" w:hAnsi="Times New Roman" w:cs="Times New Roman"/>
          <w:sz w:val="24"/>
          <w:szCs w:val="24"/>
          <w:vertAlign w:val="superscript"/>
        </w:rPr>
        <w:t>b</w:t>
      </w:r>
      <w:proofErr w:type="gramEnd"/>
    </w:p>
    <w:p w:rsidR="00144F86" w:rsidRPr="00144F86" w:rsidRDefault="00144F86" w:rsidP="00144F86">
      <w:pPr>
        <w:spacing w:after="0" w:line="240" w:lineRule="auto"/>
        <w:ind w:left="720"/>
        <w:rPr>
          <w:rFonts w:ascii="Times New Roman" w:eastAsia="Times New Roman" w:hAnsi="Times New Roman" w:cs="Times New Roman"/>
          <w:sz w:val="24"/>
          <w:szCs w:val="24"/>
        </w:rPr>
      </w:pP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Karaj, Iran</w:t>
      </w:r>
    </w:p>
    <w:p w:rsidR="00144F86" w:rsidRPr="00144F86" w:rsidRDefault="00144F86" w:rsidP="00144F86">
      <w:pPr>
        <w:spacing w:after="0" w:line="240" w:lineRule="auto"/>
        <w:rPr>
          <w:rFonts w:ascii="Times New Roman" w:eastAsia="Times New Roman" w:hAnsi="Times New Roman" w:cs="Times New Roman"/>
          <w:sz w:val="24"/>
          <w:szCs w:val="24"/>
        </w:rPr>
      </w:pPr>
      <w:proofErr w:type="gramStart"/>
      <w:r w:rsidRPr="00144F86">
        <w:rPr>
          <w:rFonts w:ascii="Times New Roman" w:eastAsia="Times New Roman" w:hAnsi="Times New Roman" w:cs="Times New Roman"/>
          <w:sz w:val="24"/>
          <w:szCs w:val="24"/>
          <w:vertAlign w:val="superscript"/>
        </w:rPr>
        <w:t>c</w:t>
      </w:r>
      <w:proofErr w:type="gramEnd"/>
    </w:p>
    <w:p w:rsidR="00144F86" w:rsidRPr="00144F86" w:rsidRDefault="00144F86" w:rsidP="00144F86">
      <w:pPr>
        <w:spacing w:after="0" w:line="240" w:lineRule="auto"/>
        <w:ind w:left="720"/>
        <w:rPr>
          <w:rFonts w:ascii="Times New Roman" w:eastAsia="Times New Roman" w:hAnsi="Times New Roman" w:cs="Times New Roman"/>
          <w:sz w:val="24"/>
          <w:szCs w:val="24"/>
        </w:rPr>
      </w:pPr>
      <w:r w:rsidRPr="0042160B">
        <w:rPr>
          <w:rFonts w:ascii="Times New Roman" w:eastAsia="Times New Roman" w:hAnsi="Times New Roman" w:cs="Times New Roman"/>
          <w:sz w:val="24"/>
          <w:szCs w:val="24"/>
          <w:highlight w:val="yellow"/>
        </w:rPr>
        <w:t xml:space="preserve">Medical Geneticist, Cardiovascular Research Center, </w:t>
      </w:r>
      <w:proofErr w:type="spellStart"/>
      <w:r w:rsidRPr="0042160B">
        <w:rPr>
          <w:rFonts w:ascii="Times New Roman" w:eastAsia="Times New Roman" w:hAnsi="Times New Roman" w:cs="Times New Roman"/>
          <w:sz w:val="24"/>
          <w:szCs w:val="24"/>
          <w:highlight w:val="yellow"/>
        </w:rPr>
        <w:t>Alborz</w:t>
      </w:r>
      <w:proofErr w:type="spellEnd"/>
      <w:r w:rsidRPr="0042160B">
        <w:rPr>
          <w:rFonts w:ascii="Times New Roman" w:eastAsia="Times New Roman" w:hAnsi="Times New Roman" w:cs="Times New Roman"/>
          <w:sz w:val="24"/>
          <w:szCs w:val="24"/>
          <w:highlight w:val="yellow"/>
        </w:rPr>
        <w:t xml:space="preserve"> University of Medical Sciences, Karaj, Iran</w:t>
      </w:r>
    </w:p>
    <w:p w:rsidR="00144F86" w:rsidRPr="00144F86" w:rsidRDefault="00144F86" w:rsidP="00144F86">
      <w:pPr>
        <w:spacing w:after="0" w:line="240" w:lineRule="auto"/>
        <w:rPr>
          <w:rFonts w:ascii="Times New Roman" w:eastAsia="Times New Roman" w:hAnsi="Times New Roman" w:cs="Times New Roman"/>
          <w:sz w:val="24"/>
          <w:szCs w:val="24"/>
        </w:rPr>
      </w:pPr>
      <w:proofErr w:type="gramStart"/>
      <w:r w:rsidRPr="00144F86">
        <w:rPr>
          <w:rFonts w:ascii="Times New Roman" w:eastAsia="Times New Roman" w:hAnsi="Times New Roman" w:cs="Times New Roman"/>
          <w:sz w:val="24"/>
          <w:szCs w:val="24"/>
          <w:vertAlign w:val="superscript"/>
        </w:rPr>
        <w:t>d</w:t>
      </w:r>
      <w:proofErr w:type="gramEnd"/>
    </w:p>
    <w:p w:rsidR="00144F86" w:rsidRPr="00144F86" w:rsidRDefault="00144F86" w:rsidP="00144F86">
      <w:pPr>
        <w:spacing w:after="0" w:line="240" w:lineRule="auto"/>
        <w:ind w:left="720"/>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Epidemiologist, Non</w:t>
      </w:r>
      <w:r w:rsidRPr="00144F86">
        <w:rPr>
          <w:rFonts w:ascii="Cambria Math" w:eastAsia="Times New Roman" w:hAnsi="Cambria Math" w:cs="Cambria Math"/>
          <w:sz w:val="24"/>
          <w:szCs w:val="24"/>
        </w:rPr>
        <w:t>‐</w:t>
      </w:r>
      <w:r w:rsidRPr="00144F86">
        <w:rPr>
          <w:rFonts w:ascii="Times New Roman" w:eastAsia="Times New Roman" w:hAnsi="Times New Roman" w:cs="Times New Roman"/>
          <w:sz w:val="24"/>
          <w:szCs w:val="24"/>
        </w:rPr>
        <w:t xml:space="preserve">communicable Diseases Research Center, </w:t>
      </w: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Karaj, Iran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42160B">
        <w:rPr>
          <w:rFonts w:ascii="Times New Roman" w:eastAsia="Times New Roman" w:hAnsi="Times New Roman" w:cs="Times New Roman"/>
          <w:sz w:val="24"/>
          <w:szCs w:val="24"/>
          <w:highlight w:val="yellow"/>
        </w:rPr>
        <w:t>Received 21 April 2023, Revised 11 May 2023, Accepted 1 June 2023, Available online 2 June 2023, Version of Record 7 June 2023.</w:t>
      </w:r>
    </w:p>
    <w:p w:rsidR="00030157" w:rsidRDefault="00030157"/>
    <w:p w:rsidR="00144F86" w:rsidRDefault="00144F86"/>
    <w:p w:rsidR="00144F86" w:rsidRDefault="00144F86"/>
    <w:p w:rsidR="00144F86" w:rsidRDefault="00144F86"/>
    <w:p w:rsidR="00144F86" w:rsidRDefault="00144F86"/>
    <w:p w:rsidR="00144F86" w:rsidRDefault="00144F86"/>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144F86">
        <w:rPr>
          <w:rFonts w:ascii="Times New Roman" w:eastAsia="Times New Roman" w:hAnsi="Times New Roman" w:cs="Times New Roman"/>
          <w:b/>
          <w:bCs/>
          <w:sz w:val="36"/>
          <w:szCs w:val="36"/>
          <w:lang w:val="en"/>
        </w:rPr>
        <w:lastRenderedPageBreak/>
        <w:t>Abstract</w:t>
      </w:r>
    </w:p>
    <w:p w:rsidR="00144F86" w:rsidRPr="00144F86" w:rsidRDefault="00144F86" w:rsidP="00144F8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44F86">
        <w:rPr>
          <w:rFonts w:ascii="Times New Roman" w:eastAsia="Times New Roman" w:hAnsi="Times New Roman" w:cs="Times New Roman"/>
          <w:b/>
          <w:bCs/>
          <w:sz w:val="27"/>
          <w:szCs w:val="27"/>
          <w:lang w:val="en"/>
        </w:rPr>
        <w:t>Background and aims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lang w:val="en"/>
        </w:rPr>
      </w:pPr>
      <w:r w:rsidRPr="00144F86">
        <w:rPr>
          <w:rFonts w:ascii="Times New Roman" w:eastAsia="Times New Roman" w:hAnsi="Times New Roman" w:cs="Times New Roman"/>
          <w:sz w:val="24"/>
          <w:szCs w:val="24"/>
          <w:lang w:val="en"/>
        </w:rPr>
        <w:t xml:space="preserve">Preeclampsia (PE) is a complicated disease during pregnancy that could be a risk factor for the mother's health and fetus. The mechanisms of PE pathogenesis might associate with some candidate </w:t>
      </w:r>
      <w:hyperlink r:id="rId6" w:tooltip="Learn more about gene polymorphisms from ScienceDirect's AI-generated Topic Pages" w:history="1">
        <w:r w:rsidRPr="00144F86">
          <w:rPr>
            <w:rFonts w:ascii="Times New Roman" w:eastAsia="Times New Roman" w:hAnsi="Times New Roman" w:cs="Times New Roman"/>
            <w:color w:val="0000FF"/>
            <w:sz w:val="24"/>
            <w:szCs w:val="24"/>
            <w:u w:val="single"/>
            <w:lang w:val="en"/>
          </w:rPr>
          <w:t>gene polymorphisms</w:t>
        </w:r>
      </w:hyperlink>
      <w:r w:rsidRPr="00144F86">
        <w:rPr>
          <w:rFonts w:ascii="Times New Roman" w:eastAsia="Times New Roman" w:hAnsi="Times New Roman" w:cs="Times New Roman"/>
          <w:sz w:val="24"/>
          <w:szCs w:val="24"/>
          <w:lang w:val="en"/>
        </w:rPr>
        <w:t xml:space="preserve">. This study is aimed to evaluate the relation between </w:t>
      </w:r>
      <w:hyperlink r:id="rId7" w:tooltip="Learn more about MTHFR from ScienceDirect's AI-generated Topic Pages" w:history="1">
        <w:r w:rsidRPr="00144F86">
          <w:rPr>
            <w:rFonts w:ascii="Times New Roman" w:eastAsia="Times New Roman" w:hAnsi="Times New Roman" w:cs="Times New Roman"/>
            <w:color w:val="0000FF"/>
            <w:sz w:val="24"/>
            <w:szCs w:val="24"/>
            <w:u w:val="single"/>
            <w:lang w:val="en"/>
          </w:rPr>
          <w:t>MTHFR</w:t>
        </w:r>
      </w:hyperlink>
      <w:r w:rsidRPr="00144F86">
        <w:rPr>
          <w:rFonts w:ascii="Times New Roman" w:eastAsia="Times New Roman" w:hAnsi="Times New Roman" w:cs="Times New Roman"/>
          <w:sz w:val="24"/>
          <w:szCs w:val="24"/>
          <w:lang w:val="en"/>
        </w:rPr>
        <w:t xml:space="preserve"> (C677T) </w:t>
      </w:r>
      <w:hyperlink r:id="rId8" w:tooltip="Learn more about MTHFR from ScienceDirect's AI-generated Topic Pages" w:history="1">
        <w:r w:rsidRPr="00144F86">
          <w:rPr>
            <w:rFonts w:ascii="Times New Roman" w:eastAsia="Times New Roman" w:hAnsi="Times New Roman" w:cs="Times New Roman"/>
            <w:color w:val="0000FF"/>
            <w:sz w:val="24"/>
            <w:szCs w:val="24"/>
            <w:u w:val="single"/>
            <w:lang w:val="en"/>
          </w:rPr>
          <w:t>MTHFR</w:t>
        </w:r>
      </w:hyperlink>
      <w:r w:rsidRPr="00144F86">
        <w:rPr>
          <w:rFonts w:ascii="Times New Roman" w:eastAsia="Times New Roman" w:hAnsi="Times New Roman" w:cs="Times New Roman"/>
          <w:sz w:val="24"/>
          <w:szCs w:val="24"/>
          <w:lang w:val="en"/>
        </w:rPr>
        <w:t xml:space="preserve"> (A1298C) and ERVFRD-1 (rs9393931) </w:t>
      </w:r>
      <w:hyperlink r:id="rId9" w:tooltip="Learn more about single nucleotide polymorphisms from ScienceDirect's AI-generated Topic Pages" w:history="1">
        <w:r w:rsidRPr="00144F86">
          <w:rPr>
            <w:rFonts w:ascii="Times New Roman" w:eastAsia="Times New Roman" w:hAnsi="Times New Roman" w:cs="Times New Roman"/>
            <w:color w:val="0000FF"/>
            <w:sz w:val="24"/>
            <w:szCs w:val="24"/>
            <w:u w:val="single"/>
            <w:lang w:val="en"/>
          </w:rPr>
          <w:t>single nucleotide polymorphisms</w:t>
        </w:r>
      </w:hyperlink>
      <w:r w:rsidRPr="00144F86">
        <w:rPr>
          <w:rFonts w:ascii="Times New Roman" w:eastAsia="Times New Roman" w:hAnsi="Times New Roman" w:cs="Times New Roman"/>
          <w:sz w:val="24"/>
          <w:szCs w:val="24"/>
          <w:lang w:val="en"/>
        </w:rPr>
        <w:t xml:space="preserve"> (SNPs) and PE in our patients.</w:t>
      </w:r>
    </w:p>
    <w:p w:rsidR="00144F86" w:rsidRPr="00144F86" w:rsidRDefault="00144F86" w:rsidP="00144F8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44F86">
        <w:rPr>
          <w:rFonts w:ascii="Times New Roman" w:eastAsia="Times New Roman" w:hAnsi="Times New Roman" w:cs="Times New Roman"/>
          <w:b/>
          <w:bCs/>
          <w:sz w:val="27"/>
          <w:szCs w:val="27"/>
          <w:lang w:val="en"/>
        </w:rPr>
        <w:t>Material and methods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lang w:val="en"/>
        </w:rPr>
      </w:pPr>
      <w:r w:rsidRPr="00144F86">
        <w:rPr>
          <w:rFonts w:ascii="Times New Roman" w:eastAsia="Times New Roman" w:hAnsi="Times New Roman" w:cs="Times New Roman"/>
          <w:sz w:val="24"/>
          <w:szCs w:val="24"/>
          <w:lang w:val="en"/>
        </w:rPr>
        <w:t xml:space="preserve">The present study was a case-control study carried out between January 2019 and January 2021, in the </w:t>
      </w:r>
      <w:proofErr w:type="spellStart"/>
      <w:r w:rsidRPr="00144F86">
        <w:rPr>
          <w:rFonts w:ascii="Times New Roman" w:eastAsia="Times New Roman" w:hAnsi="Times New Roman" w:cs="Times New Roman"/>
          <w:sz w:val="24"/>
          <w:szCs w:val="24"/>
          <w:lang w:val="en"/>
        </w:rPr>
        <w:t>Kamali</w:t>
      </w:r>
      <w:proofErr w:type="spellEnd"/>
      <w:r w:rsidRPr="00144F86">
        <w:rPr>
          <w:rFonts w:ascii="Times New Roman" w:eastAsia="Times New Roman" w:hAnsi="Times New Roman" w:cs="Times New Roman"/>
          <w:sz w:val="24"/>
          <w:szCs w:val="24"/>
          <w:lang w:val="en"/>
        </w:rPr>
        <w:t xml:space="preserve"> hospital, Karaj, Iran. A total of 104 pregnant women who were diagnosed with Preeclampsia clinically as a case, and 100 healthy pregnant women as a control group were compared for the study.</w:t>
      </w:r>
    </w:p>
    <w:p w:rsidR="00144F86" w:rsidRPr="00144F86" w:rsidRDefault="00144F86" w:rsidP="00144F8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44F86">
        <w:rPr>
          <w:rFonts w:ascii="Times New Roman" w:eastAsia="Times New Roman" w:hAnsi="Times New Roman" w:cs="Times New Roman"/>
          <w:b/>
          <w:bCs/>
          <w:sz w:val="27"/>
          <w:szCs w:val="27"/>
          <w:lang w:val="en"/>
        </w:rPr>
        <w:t>Results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lang w:val="en"/>
        </w:rPr>
      </w:pPr>
      <w:r w:rsidRPr="00144F86">
        <w:rPr>
          <w:rFonts w:ascii="Times New Roman" w:eastAsia="Times New Roman" w:hAnsi="Times New Roman" w:cs="Times New Roman"/>
          <w:sz w:val="24"/>
          <w:szCs w:val="24"/>
          <w:lang w:val="en"/>
        </w:rPr>
        <w:t>There was not a 39 T allele of the ERVFRD-1 gene was observed in this studied population. There was a significant difference in frequency of 677CT genotype in PE pregnant women compared to controls (</w:t>
      </w:r>
      <w:r w:rsidRPr="00144F86">
        <w:rPr>
          <w:rFonts w:ascii="Times New Roman" w:eastAsia="Times New Roman" w:hAnsi="Times New Roman" w:cs="Times New Roman"/>
          <w:i/>
          <w:iCs/>
          <w:sz w:val="24"/>
          <w:szCs w:val="24"/>
          <w:lang w:val="en"/>
        </w:rPr>
        <w:t>P</w:t>
      </w:r>
      <w:r w:rsidRPr="00144F86">
        <w:rPr>
          <w:rFonts w:ascii="Times New Roman" w:eastAsia="Times New Roman" w:hAnsi="Times New Roman" w:cs="Times New Roman"/>
          <w:sz w:val="24"/>
          <w:szCs w:val="24"/>
          <w:lang w:val="en"/>
        </w:rPr>
        <w:t> = 0.002). Also, our result indicated that the frequency of the MTHFR 1298C allele was found to be significantly higher in the control group than in the case group (</w:t>
      </w:r>
      <w:r w:rsidRPr="00144F86">
        <w:rPr>
          <w:rFonts w:ascii="Times New Roman" w:eastAsia="Times New Roman" w:hAnsi="Times New Roman" w:cs="Times New Roman"/>
          <w:i/>
          <w:iCs/>
          <w:sz w:val="24"/>
          <w:szCs w:val="24"/>
          <w:lang w:val="en"/>
        </w:rPr>
        <w:t>P</w:t>
      </w:r>
      <w:r w:rsidRPr="00144F86">
        <w:rPr>
          <w:rFonts w:ascii="Times New Roman" w:eastAsia="Times New Roman" w:hAnsi="Times New Roman" w:cs="Times New Roman"/>
          <w:sz w:val="24"/>
          <w:szCs w:val="24"/>
          <w:lang w:val="en"/>
        </w:rPr>
        <w:t> = 0.021).</w:t>
      </w:r>
    </w:p>
    <w:p w:rsidR="00144F86" w:rsidRPr="00144F86" w:rsidRDefault="00144F86" w:rsidP="00144F8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44F86">
        <w:rPr>
          <w:rFonts w:ascii="Times New Roman" w:eastAsia="Times New Roman" w:hAnsi="Times New Roman" w:cs="Times New Roman"/>
          <w:b/>
          <w:bCs/>
          <w:sz w:val="27"/>
          <w:szCs w:val="27"/>
          <w:lang w:val="en"/>
        </w:rPr>
        <w:t>Conclusion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lang w:val="en"/>
        </w:rPr>
      </w:pPr>
      <w:r w:rsidRPr="00144F86">
        <w:rPr>
          <w:rFonts w:ascii="Times New Roman" w:eastAsia="Times New Roman" w:hAnsi="Times New Roman" w:cs="Times New Roman"/>
          <w:sz w:val="24"/>
          <w:szCs w:val="24"/>
          <w:lang w:val="en"/>
        </w:rPr>
        <w:t>Our results suggested that C677T polymorphism in MTHFR might be related to an increased risk of Preeclampsia in pregnancy.</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Introduction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Preeclampsia (PE) is one of the complications of pregnancy that cause perinatal and maternal morbidity and mortality, particularly when early onset. The prevalence of this disease varies from 3 % to 7 % and causes over 50,000 maternal deaths, and &gt;500,000 fetal deaths around the world (</w:t>
      </w:r>
      <w:proofErr w:type="spellStart"/>
      <w:r w:rsidRPr="00144F86">
        <w:rPr>
          <w:rFonts w:ascii="Times New Roman" w:eastAsia="Times New Roman" w:hAnsi="Times New Roman" w:cs="Times New Roman"/>
          <w:sz w:val="24"/>
          <w:szCs w:val="24"/>
        </w:rPr>
        <w:t>Mol</w:t>
      </w:r>
      <w:proofErr w:type="spellEnd"/>
      <w:r w:rsidRPr="00144F86">
        <w:rPr>
          <w:rFonts w:ascii="Times New Roman" w:eastAsia="Times New Roman" w:hAnsi="Times New Roman" w:cs="Times New Roman"/>
          <w:sz w:val="24"/>
          <w:szCs w:val="24"/>
        </w:rPr>
        <w:t xml:space="preserve"> et al., 2016; </w:t>
      </w:r>
      <w:proofErr w:type="spellStart"/>
      <w:r w:rsidRPr="00144F86">
        <w:rPr>
          <w:rFonts w:ascii="Times New Roman" w:eastAsia="Times New Roman" w:hAnsi="Times New Roman" w:cs="Times New Roman"/>
          <w:sz w:val="24"/>
          <w:szCs w:val="24"/>
        </w:rPr>
        <w:t>Ghulmiyyah</w:t>
      </w:r>
      <w:proofErr w:type="spellEnd"/>
      <w:r w:rsidRPr="00144F86">
        <w:rPr>
          <w:rFonts w:ascii="Times New Roman" w:eastAsia="Times New Roman" w:hAnsi="Times New Roman" w:cs="Times New Roman"/>
          <w:sz w:val="24"/>
          <w:szCs w:val="24"/>
        </w:rPr>
        <w:t xml:space="preserve"> and </w:t>
      </w:r>
      <w:proofErr w:type="spellStart"/>
      <w:r w:rsidRPr="00144F86">
        <w:rPr>
          <w:rFonts w:ascii="Times New Roman" w:eastAsia="Times New Roman" w:hAnsi="Times New Roman" w:cs="Times New Roman"/>
          <w:sz w:val="24"/>
          <w:szCs w:val="24"/>
        </w:rPr>
        <w:t>Sibai</w:t>
      </w:r>
      <w:proofErr w:type="spellEnd"/>
      <w:r w:rsidRPr="00144F86">
        <w:rPr>
          <w:rFonts w:ascii="Times New Roman" w:eastAsia="Times New Roman" w:hAnsi="Times New Roman" w:cs="Times New Roman"/>
          <w:sz w:val="24"/>
          <w:szCs w:val="24"/>
        </w:rPr>
        <w:t>, 2012; Zhang et al., 2003); this rate is reported in Iran as about 4–7 % (</w:t>
      </w:r>
      <w:proofErr w:type="spellStart"/>
      <w:r w:rsidRPr="00144F86">
        <w:rPr>
          <w:rFonts w:ascii="Times New Roman" w:eastAsia="Times New Roman" w:hAnsi="Times New Roman" w:cs="Times New Roman"/>
          <w:sz w:val="24"/>
          <w:szCs w:val="24"/>
        </w:rPr>
        <w:t>Andarge</w:t>
      </w:r>
      <w:proofErr w:type="spellEnd"/>
      <w:r w:rsidRPr="00144F86">
        <w:rPr>
          <w:rFonts w:ascii="Times New Roman" w:eastAsia="Times New Roman" w:hAnsi="Times New Roman" w:cs="Times New Roman"/>
          <w:sz w:val="24"/>
          <w:szCs w:val="24"/>
        </w:rPr>
        <w:t xml:space="preserve"> et al., 2020). It causes 16 % of maternal mortality in high-income countries, compared to 9 % to 26 % in low-income nations (</w:t>
      </w:r>
      <w:proofErr w:type="spellStart"/>
      <w:r w:rsidRPr="00144F86">
        <w:rPr>
          <w:rFonts w:ascii="Times New Roman" w:eastAsia="Times New Roman" w:hAnsi="Times New Roman" w:cs="Times New Roman"/>
          <w:sz w:val="24"/>
          <w:szCs w:val="24"/>
        </w:rPr>
        <w:t>Karrar</w:t>
      </w:r>
      <w:proofErr w:type="spellEnd"/>
      <w:r w:rsidRPr="00144F86">
        <w:rPr>
          <w:rFonts w:ascii="Times New Roman" w:eastAsia="Times New Roman" w:hAnsi="Times New Roman" w:cs="Times New Roman"/>
          <w:sz w:val="24"/>
          <w:szCs w:val="24"/>
        </w:rPr>
        <w:t xml:space="preserve"> and Hong, 2022). Risk factors for PE include those with previous early onset preeclampsia, diabetes type one, chronic kidney disease, and women with preexisting hypertension (English et al., 2015). Short-term maternal complications of PE include HELLP syndrome, retinal detachment, cerebrovascular bleeding, and </w:t>
      </w:r>
      <w:proofErr w:type="spellStart"/>
      <w:r w:rsidRPr="00144F86">
        <w:rPr>
          <w:rFonts w:ascii="Times New Roman" w:eastAsia="Times New Roman" w:hAnsi="Times New Roman" w:cs="Times New Roman"/>
          <w:sz w:val="24"/>
          <w:szCs w:val="24"/>
        </w:rPr>
        <w:t>eclampsia</w:t>
      </w:r>
      <w:proofErr w:type="spellEnd"/>
      <w:r w:rsidRPr="00144F86">
        <w:rPr>
          <w:rFonts w:ascii="Times New Roman" w:eastAsia="Times New Roman" w:hAnsi="Times New Roman" w:cs="Times New Roman"/>
          <w:sz w:val="24"/>
          <w:szCs w:val="24"/>
        </w:rPr>
        <w:t>. Also, it is related to an increased risk of ischemic heart disease stroke, chronic hypertension, and death from cardiovascular events (</w:t>
      </w:r>
      <w:proofErr w:type="spellStart"/>
      <w:r w:rsidRPr="00144F86">
        <w:rPr>
          <w:rFonts w:ascii="Times New Roman" w:eastAsia="Times New Roman" w:hAnsi="Times New Roman" w:cs="Times New Roman"/>
          <w:sz w:val="24"/>
          <w:szCs w:val="24"/>
        </w:rPr>
        <w:t>Turbeville</w:t>
      </w:r>
      <w:proofErr w:type="spellEnd"/>
      <w:r w:rsidRPr="00144F86">
        <w:rPr>
          <w:rFonts w:ascii="Times New Roman" w:eastAsia="Times New Roman" w:hAnsi="Times New Roman" w:cs="Times New Roman"/>
          <w:sz w:val="24"/>
          <w:szCs w:val="24"/>
        </w:rPr>
        <w:t xml:space="preserve"> and </w:t>
      </w:r>
      <w:proofErr w:type="spellStart"/>
      <w:r w:rsidRPr="00144F86">
        <w:rPr>
          <w:rFonts w:ascii="Times New Roman" w:eastAsia="Times New Roman" w:hAnsi="Times New Roman" w:cs="Times New Roman"/>
          <w:sz w:val="24"/>
          <w:szCs w:val="24"/>
        </w:rPr>
        <w:t>Sasser</w:t>
      </w:r>
      <w:proofErr w:type="spellEnd"/>
      <w:r w:rsidRPr="00144F86">
        <w:rPr>
          <w:rFonts w:ascii="Times New Roman" w:eastAsia="Times New Roman" w:hAnsi="Times New Roman" w:cs="Times New Roman"/>
          <w:sz w:val="24"/>
          <w:szCs w:val="24"/>
        </w:rPr>
        <w:t>, 2020).</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lastRenderedPageBreak/>
        <w:t>Single-nucleotide polymorphisms (SNPs) and genetic linkage have been studied until now, and various genes have been identified with an increased risk of PE. For example, SNP rs479200 in the EGLN1 gene and SNP rs4759314 in the HOTAIR gene are associated with increased susceptibility to PE (</w:t>
      </w:r>
      <w:proofErr w:type="spellStart"/>
      <w:r w:rsidRPr="00144F86">
        <w:rPr>
          <w:rFonts w:ascii="Times New Roman" w:eastAsia="Times New Roman" w:hAnsi="Times New Roman" w:cs="Times New Roman"/>
          <w:sz w:val="24"/>
          <w:szCs w:val="24"/>
        </w:rPr>
        <w:t>Steinthorsdottir</w:t>
      </w:r>
      <w:proofErr w:type="spellEnd"/>
      <w:r w:rsidRPr="00144F86">
        <w:rPr>
          <w:rFonts w:ascii="Times New Roman" w:eastAsia="Times New Roman" w:hAnsi="Times New Roman" w:cs="Times New Roman"/>
          <w:sz w:val="24"/>
          <w:szCs w:val="24"/>
        </w:rPr>
        <w:t xml:space="preserve"> et al., 2020; </w:t>
      </w:r>
      <w:proofErr w:type="spellStart"/>
      <w:r w:rsidRPr="00144F86">
        <w:rPr>
          <w:rFonts w:ascii="Times New Roman" w:eastAsia="Times New Roman" w:hAnsi="Times New Roman" w:cs="Times New Roman"/>
          <w:sz w:val="24"/>
          <w:szCs w:val="24"/>
        </w:rPr>
        <w:t>Mohammadpour-Gharehbagh</w:t>
      </w:r>
      <w:proofErr w:type="spellEnd"/>
      <w:r w:rsidRPr="00144F86">
        <w:rPr>
          <w:rFonts w:ascii="Times New Roman" w:eastAsia="Times New Roman" w:hAnsi="Times New Roman" w:cs="Times New Roman"/>
          <w:sz w:val="24"/>
          <w:szCs w:val="24"/>
        </w:rPr>
        <w:t xml:space="preserve"> et al., 2019). Due to the multifactorial nature of PE and the low odds ratio of identified genes, more genetic traits and pathways remain to be identified.</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 xml:space="preserve">The enzyme </w:t>
      </w:r>
      <w:proofErr w:type="spellStart"/>
      <w:r w:rsidRPr="00144F86">
        <w:rPr>
          <w:rFonts w:ascii="Times New Roman" w:eastAsia="Times New Roman" w:hAnsi="Times New Roman" w:cs="Times New Roman"/>
          <w:sz w:val="24"/>
          <w:szCs w:val="24"/>
        </w:rPr>
        <w:t>tetrahydrofolate</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reductase</w:t>
      </w:r>
      <w:proofErr w:type="spellEnd"/>
      <w:r w:rsidRPr="00144F86">
        <w:rPr>
          <w:rFonts w:ascii="Times New Roman" w:eastAsia="Times New Roman" w:hAnsi="Times New Roman" w:cs="Times New Roman"/>
          <w:sz w:val="24"/>
          <w:szCs w:val="24"/>
        </w:rPr>
        <w:t xml:space="preserve"> is encoded by the </w:t>
      </w:r>
      <w:proofErr w:type="spellStart"/>
      <w:r w:rsidRPr="00144F86">
        <w:rPr>
          <w:rFonts w:ascii="Times New Roman" w:eastAsia="Times New Roman" w:hAnsi="Times New Roman" w:cs="Times New Roman"/>
          <w:sz w:val="24"/>
          <w:szCs w:val="24"/>
        </w:rPr>
        <w:t>methylenetetrahydrofolate</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reductase</w:t>
      </w:r>
      <w:proofErr w:type="spellEnd"/>
      <w:r w:rsidRPr="00144F86">
        <w:rPr>
          <w:rFonts w:ascii="Times New Roman" w:eastAsia="Times New Roman" w:hAnsi="Times New Roman" w:cs="Times New Roman"/>
          <w:sz w:val="24"/>
          <w:szCs w:val="24"/>
        </w:rPr>
        <w:t xml:space="preserve"> (MTHFR) gene, which catalyzes the irreversible conversion of 10-</w:t>
      </w:r>
      <w:proofErr w:type="gramStart"/>
      <w:r w:rsidRPr="00144F86">
        <w:rPr>
          <w:rFonts w:ascii="Times New Roman" w:eastAsia="Times New Roman" w:hAnsi="Times New Roman" w:cs="Times New Roman"/>
          <w:sz w:val="24"/>
          <w:szCs w:val="24"/>
        </w:rPr>
        <w:t>,5</w:t>
      </w:r>
      <w:proofErr w:type="gramEnd"/>
      <w:r w:rsidRPr="00144F86">
        <w:rPr>
          <w:rFonts w:ascii="Times New Roman" w:eastAsia="Times New Roman" w:hAnsi="Times New Roman" w:cs="Times New Roman"/>
          <w:sz w:val="24"/>
          <w:szCs w:val="24"/>
        </w:rPr>
        <w:t xml:space="preserve">-methylene </w:t>
      </w:r>
      <w:proofErr w:type="spellStart"/>
      <w:r w:rsidRPr="00144F86">
        <w:rPr>
          <w:rFonts w:ascii="Times New Roman" w:eastAsia="Times New Roman" w:hAnsi="Times New Roman" w:cs="Times New Roman"/>
          <w:sz w:val="24"/>
          <w:szCs w:val="24"/>
        </w:rPr>
        <w:t>tetrahydrofolate</w:t>
      </w:r>
      <w:proofErr w:type="spellEnd"/>
      <w:r w:rsidRPr="00144F86">
        <w:rPr>
          <w:rFonts w:ascii="Times New Roman" w:eastAsia="Times New Roman" w:hAnsi="Times New Roman" w:cs="Times New Roman"/>
          <w:sz w:val="24"/>
          <w:szCs w:val="24"/>
        </w:rPr>
        <w:t xml:space="preserve"> to 5-methyltetrahydrofolate. Subsequently, 5-methyltetrahydrofolate is used as a substrate to convert </w:t>
      </w:r>
      <w:proofErr w:type="spellStart"/>
      <w:r w:rsidRPr="00144F86">
        <w:rPr>
          <w:rFonts w:ascii="Times New Roman" w:eastAsia="Times New Roman" w:hAnsi="Times New Roman" w:cs="Times New Roman"/>
          <w:sz w:val="24"/>
          <w:szCs w:val="24"/>
        </w:rPr>
        <w:t>homocysteine</w:t>
      </w:r>
      <w:proofErr w:type="spellEnd"/>
      <w:r w:rsidRPr="00144F86">
        <w:rPr>
          <w:rFonts w:ascii="Times New Roman" w:eastAsia="Times New Roman" w:hAnsi="Times New Roman" w:cs="Times New Roman"/>
          <w:sz w:val="24"/>
          <w:szCs w:val="24"/>
        </w:rPr>
        <w:t xml:space="preserve"> to methionine (Ho et al., 2013). Methionine is used to synthesize s-</w:t>
      </w:r>
      <w:proofErr w:type="spellStart"/>
      <w:r w:rsidRPr="00144F86">
        <w:rPr>
          <w:rFonts w:ascii="Times New Roman" w:eastAsia="Times New Roman" w:hAnsi="Times New Roman" w:cs="Times New Roman"/>
          <w:sz w:val="24"/>
          <w:szCs w:val="24"/>
        </w:rPr>
        <w:t>adenosyl</w:t>
      </w:r>
      <w:proofErr w:type="spellEnd"/>
      <w:r w:rsidRPr="00144F86">
        <w:rPr>
          <w:rFonts w:ascii="Times New Roman" w:eastAsia="Times New Roman" w:hAnsi="Times New Roman" w:cs="Times New Roman"/>
          <w:sz w:val="24"/>
          <w:szCs w:val="24"/>
        </w:rPr>
        <w:t xml:space="preserve"> methionine (SAM), and it is the most important donor of methyl groups for the methylation of DNA, lipids, and proteins. The gene encoded by this enzyme is located on chromosomal region 1p36.3. The presence of two single nucleotide polymorphisms, rs1801133, and rs1801131, in this gene, influences its enzymatic activity (</w:t>
      </w:r>
      <w:proofErr w:type="spellStart"/>
      <w:r w:rsidRPr="00144F86">
        <w:rPr>
          <w:rFonts w:ascii="Times New Roman" w:eastAsia="Times New Roman" w:hAnsi="Times New Roman" w:cs="Times New Roman"/>
          <w:sz w:val="24"/>
          <w:szCs w:val="24"/>
        </w:rPr>
        <w:t>Ghaffari</w:t>
      </w:r>
      <w:proofErr w:type="spellEnd"/>
      <w:r w:rsidRPr="00144F86">
        <w:rPr>
          <w:rFonts w:ascii="Times New Roman" w:eastAsia="Times New Roman" w:hAnsi="Times New Roman" w:cs="Times New Roman"/>
          <w:sz w:val="24"/>
          <w:szCs w:val="24"/>
        </w:rPr>
        <w:t xml:space="preserve"> et al., 2015). The rs1801133 mononucleotide polymorphism replaces the amino acid </w:t>
      </w:r>
      <w:proofErr w:type="spellStart"/>
      <w:r w:rsidRPr="00144F86">
        <w:rPr>
          <w:rFonts w:ascii="Times New Roman" w:eastAsia="Times New Roman" w:hAnsi="Times New Roman" w:cs="Times New Roman"/>
          <w:sz w:val="24"/>
          <w:szCs w:val="24"/>
        </w:rPr>
        <w:t>valine</w:t>
      </w:r>
      <w:proofErr w:type="spellEnd"/>
      <w:r w:rsidRPr="00144F86">
        <w:rPr>
          <w:rFonts w:ascii="Times New Roman" w:eastAsia="Times New Roman" w:hAnsi="Times New Roman" w:cs="Times New Roman"/>
          <w:sz w:val="24"/>
          <w:szCs w:val="24"/>
        </w:rPr>
        <w:t xml:space="preserve"> with alanine at point 222. In rs1801131, the amino acid </w:t>
      </w:r>
      <w:proofErr w:type="spellStart"/>
      <w:r w:rsidRPr="00144F86">
        <w:rPr>
          <w:rFonts w:ascii="Times New Roman" w:eastAsia="Times New Roman" w:hAnsi="Times New Roman" w:cs="Times New Roman"/>
          <w:sz w:val="24"/>
          <w:szCs w:val="24"/>
        </w:rPr>
        <w:t>valine</w:t>
      </w:r>
      <w:proofErr w:type="spellEnd"/>
      <w:r w:rsidRPr="00144F86">
        <w:rPr>
          <w:rFonts w:ascii="Times New Roman" w:eastAsia="Times New Roman" w:hAnsi="Times New Roman" w:cs="Times New Roman"/>
          <w:sz w:val="24"/>
          <w:szCs w:val="24"/>
        </w:rPr>
        <w:t xml:space="preserve"> replaces glutamic acid (Val429Ala). These mononucleotide polymorphisms lead to a 70 % reduction in MTHFR activity compared to the standard type (Weisberg et al., 1998). A decrease in the activity of the MTHFR enzyme has been identified in association with several developmental and reproductive disorders. The presence of rs1801133 and rs1801131 variants in parents has been associated with abortion and neural tube defects in the fetus (</w:t>
      </w:r>
      <w:proofErr w:type="spellStart"/>
      <w:r w:rsidRPr="00144F86">
        <w:rPr>
          <w:rFonts w:ascii="Times New Roman" w:eastAsia="Times New Roman" w:hAnsi="Times New Roman" w:cs="Times New Roman"/>
          <w:sz w:val="24"/>
          <w:szCs w:val="24"/>
        </w:rPr>
        <w:t>Soleimani-Jadidi</w:t>
      </w:r>
      <w:proofErr w:type="spellEnd"/>
      <w:r w:rsidRPr="00144F86">
        <w:rPr>
          <w:rFonts w:ascii="Times New Roman" w:eastAsia="Times New Roman" w:hAnsi="Times New Roman" w:cs="Times New Roman"/>
          <w:sz w:val="24"/>
          <w:szCs w:val="24"/>
        </w:rPr>
        <w:t xml:space="preserve"> et al., 2022). Previous studies reported that MTHFR rs1801133 and rs1801131 SNPs were implicated in several pregnancy-related complications such as placental abruption or infarction, and PE (</w:t>
      </w:r>
      <w:proofErr w:type="spellStart"/>
      <w:r w:rsidRPr="00144F86">
        <w:rPr>
          <w:rFonts w:ascii="Times New Roman" w:eastAsia="Times New Roman" w:hAnsi="Times New Roman" w:cs="Times New Roman"/>
          <w:sz w:val="24"/>
          <w:szCs w:val="24"/>
        </w:rPr>
        <w:t>Mtiraoui</w:t>
      </w:r>
      <w:proofErr w:type="spellEnd"/>
      <w:r w:rsidRPr="00144F86">
        <w:rPr>
          <w:rFonts w:ascii="Times New Roman" w:eastAsia="Times New Roman" w:hAnsi="Times New Roman" w:cs="Times New Roman"/>
          <w:sz w:val="24"/>
          <w:szCs w:val="24"/>
        </w:rPr>
        <w:t xml:space="preserve"> et al., 2006; </w:t>
      </w:r>
      <w:proofErr w:type="spellStart"/>
      <w:r w:rsidRPr="00144F86">
        <w:rPr>
          <w:rFonts w:ascii="Times New Roman" w:eastAsia="Times New Roman" w:hAnsi="Times New Roman" w:cs="Times New Roman"/>
          <w:sz w:val="24"/>
          <w:szCs w:val="24"/>
        </w:rPr>
        <w:t>Gaiday</w:t>
      </w:r>
      <w:proofErr w:type="spellEnd"/>
      <w:r w:rsidRPr="00144F86">
        <w:rPr>
          <w:rFonts w:ascii="Times New Roman" w:eastAsia="Times New Roman" w:hAnsi="Times New Roman" w:cs="Times New Roman"/>
          <w:sz w:val="24"/>
          <w:szCs w:val="24"/>
        </w:rPr>
        <w:t xml:space="preserve"> et al., 2018; Hague, 2003).</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The ERVFRD-1 gene, located on chromosomal position 6p24.2, encodes a functional protein called syncytin-2. This gene is part of the human endogenous retrovirus (HERV) family, which is expressed at high levels in placental tissue and plays a functional role in reproduction (</w:t>
      </w:r>
      <w:proofErr w:type="spellStart"/>
      <w:r w:rsidRPr="00144F86">
        <w:rPr>
          <w:rFonts w:ascii="Times New Roman" w:eastAsia="Times New Roman" w:hAnsi="Times New Roman" w:cs="Times New Roman"/>
          <w:sz w:val="24"/>
          <w:szCs w:val="24"/>
        </w:rPr>
        <w:t>Poursadegh</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sz w:val="24"/>
          <w:szCs w:val="24"/>
        </w:rPr>
        <w:t>Zonouzi</w:t>
      </w:r>
      <w:proofErr w:type="spellEnd"/>
      <w:r w:rsidRPr="00144F86">
        <w:rPr>
          <w:rFonts w:ascii="Times New Roman" w:eastAsia="Times New Roman" w:hAnsi="Times New Roman" w:cs="Times New Roman"/>
          <w:sz w:val="24"/>
          <w:szCs w:val="24"/>
        </w:rPr>
        <w:t xml:space="preserve"> et al., 2012; Harris, 1998). The syncytin-2 protein is involved in the placenta's growth and development, the integration of </w:t>
      </w:r>
      <w:proofErr w:type="spellStart"/>
      <w:r w:rsidRPr="00144F86">
        <w:rPr>
          <w:rFonts w:ascii="Times New Roman" w:eastAsia="Times New Roman" w:hAnsi="Times New Roman" w:cs="Times New Roman"/>
          <w:sz w:val="24"/>
          <w:szCs w:val="24"/>
        </w:rPr>
        <w:t>cytotrophoblast</w:t>
      </w:r>
      <w:proofErr w:type="spellEnd"/>
      <w:r w:rsidRPr="00144F86">
        <w:rPr>
          <w:rFonts w:ascii="Times New Roman" w:eastAsia="Times New Roman" w:hAnsi="Times New Roman" w:cs="Times New Roman"/>
          <w:sz w:val="24"/>
          <w:szCs w:val="24"/>
        </w:rPr>
        <w:t xml:space="preserve"> mononuclear cells, and the formation of the syncytium, the last differentiated step in the </w:t>
      </w:r>
      <w:proofErr w:type="spellStart"/>
      <w:r w:rsidRPr="00144F86">
        <w:rPr>
          <w:rFonts w:ascii="Times New Roman" w:eastAsia="Times New Roman" w:hAnsi="Times New Roman" w:cs="Times New Roman"/>
          <w:sz w:val="24"/>
          <w:szCs w:val="24"/>
        </w:rPr>
        <w:t>trophoblast</w:t>
      </w:r>
      <w:proofErr w:type="spellEnd"/>
      <w:r w:rsidRPr="00144F86">
        <w:rPr>
          <w:rFonts w:ascii="Times New Roman" w:eastAsia="Times New Roman" w:hAnsi="Times New Roman" w:cs="Times New Roman"/>
          <w:sz w:val="24"/>
          <w:szCs w:val="24"/>
        </w:rPr>
        <w:t xml:space="preserve"> line. Histological placental abnormalities in pregnancy with decreased perfusion and oxidative stress are associated with PE (Blaise et al., 2003; </w:t>
      </w:r>
      <w:proofErr w:type="spellStart"/>
      <w:r w:rsidRPr="00144F86">
        <w:rPr>
          <w:rFonts w:ascii="Times New Roman" w:eastAsia="Times New Roman" w:hAnsi="Times New Roman" w:cs="Times New Roman"/>
          <w:sz w:val="24"/>
          <w:szCs w:val="24"/>
        </w:rPr>
        <w:t>Mi</w:t>
      </w:r>
      <w:proofErr w:type="spellEnd"/>
      <w:r w:rsidRPr="00144F86">
        <w:rPr>
          <w:rFonts w:ascii="Times New Roman" w:eastAsia="Times New Roman" w:hAnsi="Times New Roman" w:cs="Times New Roman"/>
          <w:sz w:val="24"/>
          <w:szCs w:val="24"/>
        </w:rPr>
        <w:t xml:space="preserve"> et al., 2000). Previous studies show a decrease in </w:t>
      </w:r>
      <w:proofErr w:type="spellStart"/>
      <w:r w:rsidRPr="00144F86">
        <w:rPr>
          <w:rFonts w:ascii="Times New Roman" w:eastAsia="Times New Roman" w:hAnsi="Times New Roman" w:cs="Times New Roman"/>
          <w:sz w:val="24"/>
          <w:szCs w:val="24"/>
        </w:rPr>
        <w:t>syncytin</w:t>
      </w:r>
      <w:proofErr w:type="spellEnd"/>
      <w:r w:rsidRPr="00144F86">
        <w:rPr>
          <w:rFonts w:ascii="Times New Roman" w:eastAsia="Times New Roman" w:hAnsi="Times New Roman" w:cs="Times New Roman"/>
          <w:sz w:val="24"/>
          <w:szCs w:val="24"/>
        </w:rPr>
        <w:t xml:space="preserve"> gene expression levels in pregnant women with PE compared with healthy women (</w:t>
      </w:r>
      <w:proofErr w:type="spellStart"/>
      <w:r w:rsidRPr="00144F86">
        <w:rPr>
          <w:rFonts w:ascii="Times New Roman" w:eastAsia="Times New Roman" w:hAnsi="Times New Roman" w:cs="Times New Roman"/>
          <w:sz w:val="24"/>
          <w:szCs w:val="24"/>
        </w:rPr>
        <w:t>Frendo</w:t>
      </w:r>
      <w:proofErr w:type="spellEnd"/>
      <w:r w:rsidRPr="00144F86">
        <w:rPr>
          <w:rFonts w:ascii="Times New Roman" w:eastAsia="Times New Roman" w:hAnsi="Times New Roman" w:cs="Times New Roman"/>
          <w:sz w:val="24"/>
          <w:szCs w:val="24"/>
        </w:rPr>
        <w:t xml:space="preserve"> et al., 2003; Blond et al., 2000). Ying Hua et.al in a newly published research reported that ERVFRD-1 (rs9393931) polymorphism was significantly associated with an increased risk of preeclampsia development (Hua et al., 2018).</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In this study, we examined the association of rs1801133 and rs1801131 variants in the MTHFR gene and the rs9393931 variant in the ERVFRD-1 gene with PE in a population of Iranian women. We chose the rs9393931 variant in the ERVFRD-1 gene because it was a newly discussed polymorphism in association with PE in China population. Then to prove the result of this study we try to add polymorphisms related to PE like MTHFR (rs1801133) and MTHFR (rs1801131) which were previously discussed in many research.</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lastRenderedPageBreak/>
        <w:t>Section snippets</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Study design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 xml:space="preserve">The Ethical Committee at the </w:t>
      </w: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approved this project, and all participants provided written informed consent. (Ethical number: IR.ABZUMS.REC.1397.132, IR.ABZUMS.REC.1397.159).</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We used a 95 % confidence interval and power of 90 %, to estimate sample size. It is estimated that at least 200 participants are required. In this case-control study, 104 pregnant women with PE based on clinical and laboratory evidence and 100 healthy pregnant women with blood pressure</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Results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A hundred healthy individuals were included in the control group, whereas 104 patients with PE applied to the case group. The mean age of the control group and cases were 30.7 years and 28.8 years, respectively. Maternal age was significantly different between the two groups (</w:t>
      </w:r>
      <w:r w:rsidRPr="00144F86">
        <w:rPr>
          <w:rFonts w:ascii="Times New Roman" w:eastAsia="Times New Roman" w:hAnsi="Times New Roman" w:cs="Times New Roman"/>
          <w:i/>
          <w:iCs/>
          <w:sz w:val="24"/>
          <w:szCs w:val="24"/>
        </w:rPr>
        <w:t>p</w:t>
      </w:r>
      <w:r w:rsidRPr="00144F86">
        <w:rPr>
          <w:rFonts w:ascii="Times New Roman" w:eastAsia="Times New Roman" w:hAnsi="Times New Roman" w:cs="Times New Roman"/>
          <w:sz w:val="24"/>
          <w:szCs w:val="24"/>
        </w:rPr>
        <w:t> = 0.037). The history of hypertension in the case group was significantly higher (</w:t>
      </w:r>
      <w:r w:rsidRPr="00144F86">
        <w:rPr>
          <w:rFonts w:ascii="Times New Roman" w:eastAsia="Times New Roman" w:hAnsi="Times New Roman" w:cs="Times New Roman"/>
          <w:i/>
          <w:iCs/>
          <w:sz w:val="24"/>
          <w:szCs w:val="24"/>
        </w:rPr>
        <w:t>p</w:t>
      </w:r>
      <w:r w:rsidRPr="00144F86">
        <w:rPr>
          <w:rFonts w:ascii="Times New Roman" w:eastAsia="Times New Roman" w:hAnsi="Times New Roman" w:cs="Times New Roman"/>
          <w:sz w:val="24"/>
          <w:szCs w:val="24"/>
        </w:rPr>
        <w:t> &lt; 0.001) than in the control group. The two groups also differentiated significantly in terms of multiple gestations (</w:t>
      </w:r>
      <w:r w:rsidRPr="00144F86">
        <w:rPr>
          <w:rFonts w:ascii="Times New Roman" w:eastAsia="Times New Roman" w:hAnsi="Times New Roman" w:cs="Times New Roman"/>
          <w:i/>
          <w:iCs/>
          <w:sz w:val="24"/>
          <w:szCs w:val="24"/>
        </w:rPr>
        <w:t>p</w:t>
      </w:r>
      <w:r w:rsidRPr="00144F86">
        <w:rPr>
          <w:rFonts w:ascii="Times New Roman" w:eastAsia="Times New Roman" w:hAnsi="Times New Roman" w:cs="Times New Roman"/>
          <w:sz w:val="24"/>
          <w:szCs w:val="24"/>
        </w:rPr>
        <w:t> = 0.002) and</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Discussion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This study revealed that rs1801133 polymorphism in the MTHFR gene is associated with a risk of PE; however, there was no association of rs1801131 variants in the MTHFR gene. Which was reported in the previous studies in Iran and in meta-analyses.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 xml:space="preserve">Increased </w:t>
      </w:r>
      <w:proofErr w:type="spellStart"/>
      <w:r w:rsidRPr="00144F86">
        <w:rPr>
          <w:rFonts w:ascii="Times New Roman" w:eastAsia="Times New Roman" w:hAnsi="Times New Roman" w:cs="Times New Roman"/>
          <w:sz w:val="24"/>
          <w:szCs w:val="24"/>
        </w:rPr>
        <w:t>homocysteine</w:t>
      </w:r>
      <w:proofErr w:type="spellEnd"/>
      <w:r w:rsidRPr="00144F86">
        <w:rPr>
          <w:rFonts w:ascii="Times New Roman" w:eastAsia="Times New Roman" w:hAnsi="Times New Roman" w:cs="Times New Roman"/>
          <w:sz w:val="24"/>
          <w:szCs w:val="24"/>
        </w:rPr>
        <w:t xml:space="preserve"> levels are caused by a decrease in MTHFR protein levels or activity caused by distinct gene variations. The rs1801133 variant in the MTHFR gene converts an alanine to </w:t>
      </w:r>
      <w:proofErr w:type="spellStart"/>
      <w:r w:rsidRPr="00144F86">
        <w:rPr>
          <w:rFonts w:ascii="Times New Roman" w:eastAsia="Times New Roman" w:hAnsi="Times New Roman" w:cs="Times New Roman"/>
          <w:sz w:val="24"/>
          <w:szCs w:val="24"/>
        </w:rPr>
        <w:t>valine</w:t>
      </w:r>
      <w:proofErr w:type="spellEnd"/>
      <w:r w:rsidRPr="00144F86">
        <w:rPr>
          <w:rFonts w:ascii="Times New Roman" w:eastAsia="Times New Roman" w:hAnsi="Times New Roman" w:cs="Times New Roman"/>
          <w:sz w:val="24"/>
          <w:szCs w:val="24"/>
        </w:rPr>
        <w:t xml:space="preserve"> at </w:t>
      </w:r>
      <w:proofErr w:type="spellStart"/>
      <w:r w:rsidRPr="00144F86">
        <w:rPr>
          <w:rFonts w:ascii="Times New Roman" w:eastAsia="Times New Roman" w:hAnsi="Times New Roman" w:cs="Times New Roman"/>
          <w:sz w:val="24"/>
          <w:szCs w:val="24"/>
        </w:rPr>
        <w:t>aminoacid</w:t>
      </w:r>
      <w:proofErr w:type="spellEnd"/>
      <w:r w:rsidRPr="00144F86">
        <w:rPr>
          <w:rFonts w:ascii="Times New Roman" w:eastAsia="Times New Roman" w:hAnsi="Times New Roman" w:cs="Times New Roman"/>
          <w:sz w:val="24"/>
          <w:szCs w:val="24"/>
        </w:rPr>
        <w:t xml:space="preserve"> in the enzyme regulatory domain, causing a</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Conclusion</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The results of this study demonstrate that the MTHFR rs1801133 polymorphism may be involved in the development of PE. Additional genetic research should be performed to determine other genes or polymorphisms involved in the pathogenesis of the disease. It could be helpful in the earlier recognition of PE in pregnant women, hence reducing the disease's consequences.</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Funding</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lastRenderedPageBreak/>
        <w:t xml:space="preserve">This study was supported by a grant from </w:t>
      </w:r>
      <w:proofErr w:type="spellStart"/>
      <w:r w:rsidRPr="00144F86">
        <w:rPr>
          <w:rFonts w:ascii="Times New Roman" w:eastAsia="Times New Roman" w:hAnsi="Times New Roman" w:cs="Times New Roman"/>
          <w:sz w:val="24"/>
          <w:szCs w:val="24"/>
        </w:rPr>
        <w:t>Alborz</w:t>
      </w:r>
      <w:proofErr w:type="spellEnd"/>
      <w:r w:rsidRPr="00144F86">
        <w:rPr>
          <w:rFonts w:ascii="Times New Roman" w:eastAsia="Times New Roman" w:hAnsi="Times New Roman" w:cs="Times New Roman"/>
          <w:sz w:val="24"/>
          <w:szCs w:val="24"/>
        </w:rPr>
        <w:t xml:space="preserve"> University of Medical Sciences (Grant number IR.ABZUMS.REC.1397.132, IR.ABZUMS.REC.1397.159).</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144F86">
        <w:rPr>
          <w:rFonts w:ascii="Times New Roman" w:eastAsia="Times New Roman" w:hAnsi="Times New Roman" w:cs="Times New Roman"/>
          <w:b/>
          <w:bCs/>
          <w:sz w:val="36"/>
          <w:szCs w:val="36"/>
        </w:rPr>
        <w:t>CRediT</w:t>
      </w:r>
      <w:proofErr w:type="spellEnd"/>
      <w:r w:rsidRPr="00144F86">
        <w:rPr>
          <w:rFonts w:ascii="Times New Roman" w:eastAsia="Times New Roman" w:hAnsi="Times New Roman" w:cs="Times New Roman"/>
          <w:b/>
          <w:bCs/>
          <w:sz w:val="36"/>
          <w:szCs w:val="36"/>
        </w:rPr>
        <w:t xml:space="preserve"> authorship contribution statement</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proofErr w:type="spellStart"/>
      <w:r w:rsidRPr="00144F86">
        <w:rPr>
          <w:rFonts w:ascii="Times New Roman" w:eastAsia="Times New Roman" w:hAnsi="Times New Roman" w:cs="Times New Roman"/>
          <w:b/>
          <w:bCs/>
          <w:sz w:val="24"/>
          <w:szCs w:val="24"/>
        </w:rPr>
        <w:t>Masoumeh</w:t>
      </w:r>
      <w:proofErr w:type="spellEnd"/>
      <w:r w:rsidRPr="00144F86">
        <w:rPr>
          <w:rFonts w:ascii="Times New Roman" w:eastAsia="Times New Roman" w:hAnsi="Times New Roman" w:cs="Times New Roman"/>
          <w:b/>
          <w:bCs/>
          <w:sz w:val="24"/>
          <w:szCs w:val="24"/>
        </w:rPr>
        <w:t xml:space="preserve"> </w:t>
      </w:r>
      <w:proofErr w:type="spellStart"/>
      <w:r w:rsidRPr="00144F86">
        <w:rPr>
          <w:rFonts w:ascii="Times New Roman" w:eastAsia="Times New Roman" w:hAnsi="Times New Roman" w:cs="Times New Roman"/>
          <w:b/>
          <w:bCs/>
          <w:sz w:val="24"/>
          <w:szCs w:val="24"/>
        </w:rPr>
        <w:t>Farahani</w:t>
      </w:r>
      <w:proofErr w:type="spellEnd"/>
      <w:r w:rsidRPr="00144F86">
        <w:rPr>
          <w:rFonts w:ascii="Times New Roman" w:eastAsia="Times New Roman" w:hAnsi="Times New Roman" w:cs="Times New Roman"/>
          <w:b/>
          <w:bCs/>
          <w:sz w:val="24"/>
          <w:szCs w:val="24"/>
        </w:rPr>
        <w:t>:</w:t>
      </w:r>
      <w:r w:rsidRPr="00144F86">
        <w:rPr>
          <w:rFonts w:ascii="Times New Roman" w:eastAsia="Times New Roman" w:hAnsi="Times New Roman" w:cs="Times New Roman"/>
          <w:sz w:val="24"/>
          <w:szCs w:val="24"/>
        </w:rPr>
        <w:t xml:space="preserve"> Conceptualization, Investigation, Resources, Visualization, Supervision, Project administration, </w:t>
      </w:r>
      <w:proofErr w:type="gramStart"/>
      <w:r w:rsidRPr="00144F86">
        <w:rPr>
          <w:rFonts w:ascii="Times New Roman" w:eastAsia="Times New Roman" w:hAnsi="Times New Roman" w:cs="Times New Roman"/>
          <w:sz w:val="24"/>
          <w:szCs w:val="24"/>
        </w:rPr>
        <w:t>Funding</w:t>
      </w:r>
      <w:proofErr w:type="gramEnd"/>
      <w:r w:rsidRPr="00144F86">
        <w:rPr>
          <w:rFonts w:ascii="Times New Roman" w:eastAsia="Times New Roman" w:hAnsi="Times New Roman" w:cs="Times New Roman"/>
          <w:sz w:val="24"/>
          <w:szCs w:val="24"/>
        </w:rPr>
        <w:t xml:space="preserve"> acquisition. </w:t>
      </w:r>
      <w:proofErr w:type="spellStart"/>
      <w:r w:rsidRPr="00144F86">
        <w:rPr>
          <w:rFonts w:ascii="Times New Roman" w:eastAsia="Times New Roman" w:hAnsi="Times New Roman" w:cs="Times New Roman"/>
          <w:b/>
          <w:bCs/>
          <w:sz w:val="24"/>
          <w:szCs w:val="24"/>
        </w:rPr>
        <w:t>Danoosh</w:t>
      </w:r>
      <w:proofErr w:type="spellEnd"/>
      <w:r w:rsidRPr="00144F86">
        <w:rPr>
          <w:rFonts w:ascii="Times New Roman" w:eastAsia="Times New Roman" w:hAnsi="Times New Roman" w:cs="Times New Roman"/>
          <w:b/>
          <w:bCs/>
          <w:sz w:val="24"/>
          <w:szCs w:val="24"/>
        </w:rPr>
        <w:t xml:space="preserve"> </w:t>
      </w:r>
      <w:proofErr w:type="spellStart"/>
      <w:r w:rsidRPr="00144F86">
        <w:rPr>
          <w:rFonts w:ascii="Times New Roman" w:eastAsia="Times New Roman" w:hAnsi="Times New Roman" w:cs="Times New Roman"/>
          <w:b/>
          <w:bCs/>
          <w:sz w:val="24"/>
          <w:szCs w:val="24"/>
        </w:rPr>
        <w:t>Zargar</w:t>
      </w:r>
      <w:proofErr w:type="spellEnd"/>
      <w:r w:rsidRPr="00144F86">
        <w:rPr>
          <w:rFonts w:ascii="Times New Roman" w:eastAsia="Times New Roman" w:hAnsi="Times New Roman" w:cs="Times New Roman"/>
          <w:b/>
          <w:bCs/>
          <w:sz w:val="24"/>
          <w:szCs w:val="24"/>
        </w:rPr>
        <w:t>:</w:t>
      </w:r>
      <w:r w:rsidRPr="00144F86">
        <w:rPr>
          <w:rFonts w:ascii="Times New Roman" w:eastAsia="Times New Roman" w:hAnsi="Times New Roman" w:cs="Times New Roman"/>
          <w:sz w:val="24"/>
          <w:szCs w:val="24"/>
        </w:rPr>
        <w:t xml:space="preserve"> Conceptualization, Investigation, Visualization. </w:t>
      </w:r>
      <w:proofErr w:type="spellStart"/>
      <w:r w:rsidRPr="00144F86">
        <w:rPr>
          <w:rFonts w:ascii="Times New Roman" w:eastAsia="Times New Roman" w:hAnsi="Times New Roman" w:cs="Times New Roman"/>
          <w:b/>
          <w:bCs/>
          <w:sz w:val="24"/>
          <w:szCs w:val="24"/>
        </w:rPr>
        <w:t>Sahar</w:t>
      </w:r>
      <w:proofErr w:type="spellEnd"/>
      <w:r w:rsidRPr="00144F86">
        <w:rPr>
          <w:rFonts w:ascii="Times New Roman" w:eastAsia="Times New Roman" w:hAnsi="Times New Roman" w:cs="Times New Roman"/>
          <w:b/>
          <w:bCs/>
          <w:sz w:val="24"/>
          <w:szCs w:val="24"/>
        </w:rPr>
        <w:t xml:space="preserve"> </w:t>
      </w:r>
      <w:proofErr w:type="spellStart"/>
      <w:r w:rsidRPr="00144F86">
        <w:rPr>
          <w:rFonts w:ascii="Times New Roman" w:eastAsia="Times New Roman" w:hAnsi="Times New Roman" w:cs="Times New Roman"/>
          <w:b/>
          <w:bCs/>
          <w:sz w:val="24"/>
          <w:szCs w:val="24"/>
        </w:rPr>
        <w:t>Ameri</w:t>
      </w:r>
      <w:proofErr w:type="spellEnd"/>
      <w:r w:rsidRPr="00144F86">
        <w:rPr>
          <w:rFonts w:ascii="Times New Roman" w:eastAsia="Times New Roman" w:hAnsi="Times New Roman" w:cs="Times New Roman"/>
          <w:b/>
          <w:bCs/>
          <w:sz w:val="24"/>
          <w:szCs w:val="24"/>
        </w:rPr>
        <w:t>:</w:t>
      </w:r>
      <w:r w:rsidRPr="00144F86">
        <w:rPr>
          <w:rFonts w:ascii="Times New Roman" w:eastAsia="Times New Roman" w:hAnsi="Times New Roman" w:cs="Times New Roman"/>
          <w:sz w:val="24"/>
          <w:szCs w:val="24"/>
        </w:rPr>
        <w:t xml:space="preserve"> Conceptualization, Investigation, Validation. </w:t>
      </w:r>
      <w:proofErr w:type="spellStart"/>
      <w:r w:rsidRPr="00144F86">
        <w:rPr>
          <w:rFonts w:ascii="Times New Roman" w:eastAsia="Times New Roman" w:hAnsi="Times New Roman" w:cs="Times New Roman"/>
          <w:b/>
          <w:bCs/>
          <w:sz w:val="24"/>
          <w:szCs w:val="24"/>
        </w:rPr>
        <w:t>Mahnaz</w:t>
      </w:r>
      <w:proofErr w:type="spellEnd"/>
      <w:r w:rsidRPr="00144F86">
        <w:rPr>
          <w:rFonts w:ascii="Times New Roman" w:eastAsia="Times New Roman" w:hAnsi="Times New Roman" w:cs="Times New Roman"/>
          <w:b/>
          <w:bCs/>
          <w:sz w:val="24"/>
          <w:szCs w:val="24"/>
        </w:rPr>
        <w:t xml:space="preserve"> </w:t>
      </w:r>
      <w:proofErr w:type="spellStart"/>
      <w:r w:rsidRPr="00144F86">
        <w:rPr>
          <w:rFonts w:ascii="Times New Roman" w:eastAsia="Times New Roman" w:hAnsi="Times New Roman" w:cs="Times New Roman"/>
          <w:b/>
          <w:bCs/>
          <w:sz w:val="24"/>
          <w:szCs w:val="24"/>
        </w:rPr>
        <w:t>Seifi</w:t>
      </w:r>
      <w:proofErr w:type="spellEnd"/>
      <w:r w:rsidRPr="00144F86">
        <w:rPr>
          <w:rFonts w:ascii="Times New Roman" w:eastAsia="Times New Roman" w:hAnsi="Times New Roman" w:cs="Times New Roman"/>
          <w:b/>
          <w:bCs/>
          <w:sz w:val="24"/>
          <w:szCs w:val="24"/>
        </w:rPr>
        <w:t xml:space="preserve"> Alan:</w:t>
      </w:r>
      <w:r w:rsidRPr="00144F86">
        <w:rPr>
          <w:rFonts w:ascii="Times New Roman" w:eastAsia="Times New Roman" w:hAnsi="Times New Roman" w:cs="Times New Roman"/>
          <w:sz w:val="24"/>
          <w:szCs w:val="24"/>
        </w:rPr>
        <w:t xml:space="preserve"> Conceptualization, Methodology, Validation, Writing – original draft, Supervision. </w:t>
      </w:r>
      <w:r w:rsidRPr="00144F86">
        <w:rPr>
          <w:rFonts w:ascii="Times New Roman" w:eastAsia="Times New Roman" w:hAnsi="Times New Roman" w:cs="Times New Roman"/>
          <w:b/>
          <w:bCs/>
          <w:sz w:val="24"/>
          <w:szCs w:val="24"/>
        </w:rPr>
        <w:t xml:space="preserve">Hadith </w:t>
      </w:r>
      <w:proofErr w:type="spellStart"/>
      <w:r w:rsidRPr="00144F86">
        <w:rPr>
          <w:rFonts w:ascii="Times New Roman" w:eastAsia="Times New Roman" w:hAnsi="Times New Roman" w:cs="Times New Roman"/>
          <w:b/>
          <w:bCs/>
          <w:sz w:val="24"/>
          <w:szCs w:val="24"/>
        </w:rPr>
        <w:t>Rastad</w:t>
      </w:r>
      <w:proofErr w:type="spellEnd"/>
      <w:r w:rsidRPr="00144F86">
        <w:rPr>
          <w:rFonts w:ascii="Times New Roman" w:eastAsia="Times New Roman" w:hAnsi="Times New Roman" w:cs="Times New Roman"/>
          <w:b/>
          <w:bCs/>
          <w:sz w:val="24"/>
          <w:szCs w:val="24"/>
        </w:rPr>
        <w:t>:</w:t>
      </w:r>
      <w:r w:rsidRPr="00144F86">
        <w:rPr>
          <w:rFonts w:ascii="Times New Roman" w:eastAsia="Times New Roman" w:hAnsi="Times New Roman" w:cs="Times New Roman"/>
          <w:sz w:val="24"/>
          <w:szCs w:val="24"/>
        </w:rPr>
        <w:t xml:space="preserve"> Methodology, Software, Formal analysis, Data </w:t>
      </w:r>
      <w:proofErr w:type="spellStart"/>
      <w:r w:rsidRPr="00144F86">
        <w:rPr>
          <w:rFonts w:ascii="Times New Roman" w:eastAsia="Times New Roman" w:hAnsi="Times New Roman" w:cs="Times New Roman"/>
          <w:sz w:val="24"/>
          <w:szCs w:val="24"/>
        </w:rPr>
        <w:t>curation</w:t>
      </w:r>
      <w:proofErr w:type="spellEnd"/>
      <w:r w:rsidRPr="00144F86">
        <w:rPr>
          <w:rFonts w:ascii="Times New Roman" w:eastAsia="Times New Roman" w:hAnsi="Times New Roman" w:cs="Times New Roman"/>
          <w:sz w:val="24"/>
          <w:szCs w:val="24"/>
        </w:rPr>
        <w:t xml:space="preserve">. </w:t>
      </w:r>
      <w:proofErr w:type="spellStart"/>
      <w:r w:rsidRPr="00144F86">
        <w:rPr>
          <w:rFonts w:ascii="Times New Roman" w:eastAsia="Times New Roman" w:hAnsi="Times New Roman" w:cs="Times New Roman"/>
          <w:b/>
          <w:bCs/>
          <w:sz w:val="24"/>
          <w:szCs w:val="24"/>
        </w:rPr>
        <w:t>Matineh</w:t>
      </w:r>
      <w:proofErr w:type="spellEnd"/>
      <w:r w:rsidRPr="00144F86">
        <w:rPr>
          <w:rFonts w:ascii="Times New Roman" w:eastAsia="Times New Roman" w:hAnsi="Times New Roman" w:cs="Times New Roman"/>
          <w:b/>
          <w:bCs/>
          <w:sz w:val="24"/>
          <w:szCs w:val="24"/>
        </w:rPr>
        <w:t xml:space="preserve"> </w:t>
      </w:r>
      <w:proofErr w:type="spellStart"/>
      <w:r w:rsidRPr="00144F86">
        <w:rPr>
          <w:rFonts w:ascii="Times New Roman" w:eastAsia="Times New Roman" w:hAnsi="Times New Roman" w:cs="Times New Roman"/>
          <w:b/>
          <w:bCs/>
          <w:sz w:val="24"/>
          <w:szCs w:val="24"/>
        </w:rPr>
        <w:t>Nirouei</w:t>
      </w:r>
      <w:proofErr w:type="spellEnd"/>
      <w:r w:rsidRPr="00144F86">
        <w:rPr>
          <w:rFonts w:ascii="Times New Roman" w:eastAsia="Times New Roman" w:hAnsi="Times New Roman" w:cs="Times New Roman"/>
          <w:b/>
          <w:bCs/>
          <w:sz w:val="24"/>
          <w:szCs w:val="24"/>
        </w:rPr>
        <w:t>:</w:t>
      </w:r>
      <w:r w:rsidRPr="00144F86">
        <w:rPr>
          <w:rFonts w:ascii="Times New Roman" w:eastAsia="Times New Roman" w:hAnsi="Times New Roman" w:cs="Times New Roman"/>
          <w:sz w:val="24"/>
          <w:szCs w:val="24"/>
        </w:rPr>
        <w:t xml:space="preserve"> Conceptualization, Investigation, Writing –</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Declaration of competing interest</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144F86">
        <w:rPr>
          <w:rFonts w:ascii="Times New Roman" w:eastAsia="Times New Roman" w:hAnsi="Times New Roman" w:cs="Times New Roman"/>
          <w:sz w:val="24"/>
          <w:szCs w:val="24"/>
        </w:rPr>
        <w:t>None.</w:t>
      </w:r>
    </w:p>
    <w:p w:rsidR="00144F86" w:rsidRPr="00144F86" w:rsidRDefault="00144F86" w:rsidP="00144F86">
      <w:pPr>
        <w:spacing w:before="100" w:beforeAutospacing="1" w:after="100" w:afterAutospacing="1" w:line="240" w:lineRule="auto"/>
        <w:outlineLvl w:val="1"/>
        <w:rPr>
          <w:rFonts w:ascii="Times New Roman" w:eastAsia="Times New Roman" w:hAnsi="Times New Roman" w:cs="Times New Roman"/>
          <w:b/>
          <w:bCs/>
          <w:sz w:val="36"/>
          <w:szCs w:val="36"/>
        </w:rPr>
      </w:pPr>
      <w:r w:rsidRPr="00144F86">
        <w:rPr>
          <w:rFonts w:ascii="Times New Roman" w:eastAsia="Times New Roman" w:hAnsi="Times New Roman" w:cs="Times New Roman"/>
          <w:b/>
          <w:bCs/>
          <w:sz w:val="36"/>
          <w:szCs w:val="36"/>
        </w:rPr>
        <w:t>Acknowledgments</w:t>
      </w:r>
    </w:p>
    <w:p w:rsidR="00144F86" w:rsidRPr="00144F86" w:rsidRDefault="00144F86" w:rsidP="00144F86">
      <w:pPr>
        <w:spacing w:before="100" w:beforeAutospacing="1" w:after="100" w:afterAutospacing="1" w:line="240" w:lineRule="auto"/>
        <w:rPr>
          <w:rFonts w:ascii="Times New Roman" w:eastAsia="Times New Roman" w:hAnsi="Times New Roman" w:cs="Times New Roman"/>
          <w:sz w:val="24"/>
          <w:szCs w:val="24"/>
        </w:rPr>
      </w:pPr>
      <w:r w:rsidRPr="0042160B">
        <w:rPr>
          <w:rFonts w:ascii="Times New Roman" w:eastAsia="Times New Roman" w:hAnsi="Times New Roman" w:cs="Times New Roman"/>
          <w:sz w:val="24"/>
          <w:szCs w:val="24"/>
          <w:highlight w:val="yellow"/>
        </w:rPr>
        <w:t xml:space="preserve">We thank the </w:t>
      </w:r>
      <w:proofErr w:type="spellStart"/>
      <w:r w:rsidRPr="0042160B">
        <w:rPr>
          <w:rFonts w:ascii="Times New Roman" w:eastAsia="Times New Roman" w:hAnsi="Times New Roman" w:cs="Times New Roman"/>
          <w:sz w:val="24"/>
          <w:szCs w:val="24"/>
          <w:highlight w:val="yellow"/>
        </w:rPr>
        <w:t>Kamali</w:t>
      </w:r>
      <w:proofErr w:type="spellEnd"/>
      <w:r w:rsidRPr="0042160B">
        <w:rPr>
          <w:rFonts w:ascii="Times New Roman" w:eastAsia="Times New Roman" w:hAnsi="Times New Roman" w:cs="Times New Roman"/>
          <w:sz w:val="24"/>
          <w:szCs w:val="24"/>
          <w:highlight w:val="yellow"/>
        </w:rPr>
        <w:t xml:space="preserve"> Clinical Research and Development unit of the </w:t>
      </w:r>
      <w:proofErr w:type="spellStart"/>
      <w:r w:rsidRPr="0042160B">
        <w:rPr>
          <w:rFonts w:ascii="Times New Roman" w:eastAsia="Times New Roman" w:hAnsi="Times New Roman" w:cs="Times New Roman"/>
          <w:sz w:val="24"/>
          <w:szCs w:val="24"/>
          <w:highlight w:val="yellow"/>
        </w:rPr>
        <w:t>Kamali</w:t>
      </w:r>
      <w:proofErr w:type="spellEnd"/>
      <w:r w:rsidRPr="0042160B">
        <w:rPr>
          <w:rFonts w:ascii="Times New Roman" w:eastAsia="Times New Roman" w:hAnsi="Times New Roman" w:cs="Times New Roman"/>
          <w:sz w:val="24"/>
          <w:szCs w:val="24"/>
          <w:highlight w:val="yellow"/>
        </w:rPr>
        <w:t xml:space="preserve"> Hospital for their assistance in planning and performing this study.</w:t>
      </w:r>
      <w:bookmarkStart w:id="0" w:name="_GoBack"/>
      <w:bookmarkEnd w:id="0"/>
    </w:p>
    <w:p w:rsidR="00144F86" w:rsidRDefault="00144F86"/>
    <w:sectPr w:rsidR="00144F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5"/>
    <w:rsid w:val="00030157"/>
    <w:rsid w:val="00144F86"/>
    <w:rsid w:val="0042160B"/>
    <w:rsid w:val="006A6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D5225-841E-46DE-B7CF-EE5BC5C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3640">
      <w:bodyDiv w:val="1"/>
      <w:marLeft w:val="0"/>
      <w:marRight w:val="0"/>
      <w:marTop w:val="0"/>
      <w:marBottom w:val="0"/>
      <w:divBdr>
        <w:top w:val="none" w:sz="0" w:space="0" w:color="auto"/>
        <w:left w:val="none" w:sz="0" w:space="0" w:color="auto"/>
        <w:bottom w:val="none" w:sz="0" w:space="0" w:color="auto"/>
        <w:right w:val="none" w:sz="0" w:space="0" w:color="auto"/>
      </w:divBdr>
      <w:divsChild>
        <w:div w:id="228078845">
          <w:marLeft w:val="0"/>
          <w:marRight w:val="0"/>
          <w:marTop w:val="0"/>
          <w:marBottom w:val="0"/>
          <w:divBdr>
            <w:top w:val="none" w:sz="0" w:space="0" w:color="auto"/>
            <w:left w:val="none" w:sz="0" w:space="0" w:color="auto"/>
            <w:bottom w:val="none" w:sz="0" w:space="0" w:color="auto"/>
            <w:right w:val="none" w:sz="0" w:space="0" w:color="auto"/>
          </w:divBdr>
          <w:divsChild>
            <w:div w:id="160050259">
              <w:marLeft w:val="0"/>
              <w:marRight w:val="0"/>
              <w:marTop w:val="0"/>
              <w:marBottom w:val="0"/>
              <w:divBdr>
                <w:top w:val="none" w:sz="0" w:space="0" w:color="auto"/>
                <w:left w:val="none" w:sz="0" w:space="0" w:color="auto"/>
                <w:bottom w:val="none" w:sz="0" w:space="0" w:color="auto"/>
                <w:right w:val="none" w:sz="0" w:space="0" w:color="auto"/>
              </w:divBdr>
              <w:divsChild>
                <w:div w:id="22243933">
                  <w:marLeft w:val="0"/>
                  <w:marRight w:val="0"/>
                  <w:marTop w:val="0"/>
                  <w:marBottom w:val="0"/>
                  <w:divBdr>
                    <w:top w:val="none" w:sz="0" w:space="0" w:color="auto"/>
                    <w:left w:val="none" w:sz="0" w:space="0" w:color="auto"/>
                    <w:bottom w:val="none" w:sz="0" w:space="0" w:color="auto"/>
                    <w:right w:val="none" w:sz="0" w:space="0" w:color="auto"/>
                  </w:divBdr>
                  <w:divsChild>
                    <w:div w:id="1075080583">
                      <w:marLeft w:val="0"/>
                      <w:marRight w:val="0"/>
                      <w:marTop w:val="0"/>
                      <w:marBottom w:val="0"/>
                      <w:divBdr>
                        <w:top w:val="none" w:sz="0" w:space="0" w:color="auto"/>
                        <w:left w:val="none" w:sz="0" w:space="0" w:color="auto"/>
                        <w:bottom w:val="none" w:sz="0" w:space="0" w:color="auto"/>
                        <w:right w:val="none" w:sz="0" w:space="0" w:color="auto"/>
                      </w:divBdr>
                    </w:div>
                    <w:div w:id="203908771">
                      <w:marLeft w:val="0"/>
                      <w:marRight w:val="0"/>
                      <w:marTop w:val="0"/>
                      <w:marBottom w:val="0"/>
                      <w:divBdr>
                        <w:top w:val="none" w:sz="0" w:space="0" w:color="auto"/>
                        <w:left w:val="none" w:sz="0" w:space="0" w:color="auto"/>
                        <w:bottom w:val="none" w:sz="0" w:space="0" w:color="auto"/>
                        <w:right w:val="none" w:sz="0" w:space="0" w:color="auto"/>
                      </w:divBdr>
                    </w:div>
                    <w:div w:id="537737846">
                      <w:marLeft w:val="0"/>
                      <w:marRight w:val="0"/>
                      <w:marTop w:val="0"/>
                      <w:marBottom w:val="0"/>
                      <w:divBdr>
                        <w:top w:val="none" w:sz="0" w:space="0" w:color="auto"/>
                        <w:left w:val="none" w:sz="0" w:space="0" w:color="auto"/>
                        <w:bottom w:val="none" w:sz="0" w:space="0" w:color="auto"/>
                        <w:right w:val="none" w:sz="0" w:space="0" w:color="auto"/>
                      </w:divBdr>
                    </w:div>
                    <w:div w:id="12517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10602">
          <w:marLeft w:val="0"/>
          <w:marRight w:val="0"/>
          <w:marTop w:val="0"/>
          <w:marBottom w:val="0"/>
          <w:divBdr>
            <w:top w:val="none" w:sz="0" w:space="0" w:color="auto"/>
            <w:left w:val="none" w:sz="0" w:space="0" w:color="auto"/>
            <w:bottom w:val="none" w:sz="0" w:space="0" w:color="auto"/>
            <w:right w:val="none" w:sz="0" w:space="0" w:color="auto"/>
          </w:divBdr>
          <w:divsChild>
            <w:div w:id="1746342343">
              <w:marLeft w:val="0"/>
              <w:marRight w:val="0"/>
              <w:marTop w:val="0"/>
              <w:marBottom w:val="0"/>
              <w:divBdr>
                <w:top w:val="none" w:sz="0" w:space="0" w:color="auto"/>
                <w:left w:val="none" w:sz="0" w:space="0" w:color="auto"/>
                <w:bottom w:val="none" w:sz="0" w:space="0" w:color="auto"/>
                <w:right w:val="none" w:sz="0" w:space="0" w:color="auto"/>
              </w:divBdr>
            </w:div>
          </w:divsChild>
        </w:div>
        <w:div w:id="1025133112">
          <w:marLeft w:val="0"/>
          <w:marRight w:val="0"/>
          <w:marTop w:val="0"/>
          <w:marBottom w:val="0"/>
          <w:divBdr>
            <w:top w:val="none" w:sz="0" w:space="0" w:color="auto"/>
            <w:left w:val="none" w:sz="0" w:space="0" w:color="auto"/>
            <w:bottom w:val="none" w:sz="0" w:space="0" w:color="auto"/>
            <w:right w:val="none" w:sz="0" w:space="0" w:color="auto"/>
          </w:divBdr>
          <w:divsChild>
            <w:div w:id="20063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629">
      <w:bodyDiv w:val="1"/>
      <w:marLeft w:val="0"/>
      <w:marRight w:val="0"/>
      <w:marTop w:val="0"/>
      <w:marBottom w:val="0"/>
      <w:divBdr>
        <w:top w:val="none" w:sz="0" w:space="0" w:color="auto"/>
        <w:left w:val="none" w:sz="0" w:space="0" w:color="auto"/>
        <w:bottom w:val="none" w:sz="0" w:space="0" w:color="auto"/>
        <w:right w:val="none" w:sz="0" w:space="0" w:color="auto"/>
      </w:divBdr>
      <w:divsChild>
        <w:div w:id="424033895">
          <w:marLeft w:val="0"/>
          <w:marRight w:val="0"/>
          <w:marTop w:val="0"/>
          <w:marBottom w:val="0"/>
          <w:divBdr>
            <w:top w:val="none" w:sz="0" w:space="0" w:color="auto"/>
            <w:left w:val="none" w:sz="0" w:space="0" w:color="auto"/>
            <w:bottom w:val="none" w:sz="0" w:space="0" w:color="auto"/>
            <w:right w:val="none" w:sz="0" w:space="0" w:color="auto"/>
          </w:divBdr>
          <w:divsChild>
            <w:div w:id="624504895">
              <w:marLeft w:val="0"/>
              <w:marRight w:val="0"/>
              <w:marTop w:val="0"/>
              <w:marBottom w:val="0"/>
              <w:divBdr>
                <w:top w:val="none" w:sz="0" w:space="0" w:color="auto"/>
                <w:left w:val="none" w:sz="0" w:space="0" w:color="auto"/>
                <w:bottom w:val="none" w:sz="0" w:space="0" w:color="auto"/>
                <w:right w:val="none" w:sz="0" w:space="0" w:color="auto"/>
              </w:divBdr>
              <w:divsChild>
                <w:div w:id="229197339">
                  <w:marLeft w:val="0"/>
                  <w:marRight w:val="0"/>
                  <w:marTop w:val="0"/>
                  <w:marBottom w:val="0"/>
                  <w:divBdr>
                    <w:top w:val="none" w:sz="0" w:space="0" w:color="auto"/>
                    <w:left w:val="none" w:sz="0" w:space="0" w:color="auto"/>
                    <w:bottom w:val="none" w:sz="0" w:space="0" w:color="auto"/>
                    <w:right w:val="none" w:sz="0" w:space="0" w:color="auto"/>
                  </w:divBdr>
                </w:div>
              </w:divsChild>
            </w:div>
            <w:div w:id="1771507380">
              <w:marLeft w:val="0"/>
              <w:marRight w:val="0"/>
              <w:marTop w:val="0"/>
              <w:marBottom w:val="0"/>
              <w:divBdr>
                <w:top w:val="none" w:sz="0" w:space="0" w:color="auto"/>
                <w:left w:val="none" w:sz="0" w:space="0" w:color="auto"/>
                <w:bottom w:val="none" w:sz="0" w:space="0" w:color="auto"/>
                <w:right w:val="none" w:sz="0" w:space="0" w:color="auto"/>
              </w:divBdr>
            </w:div>
          </w:divsChild>
        </w:div>
        <w:div w:id="851140333">
          <w:marLeft w:val="0"/>
          <w:marRight w:val="0"/>
          <w:marTop w:val="0"/>
          <w:marBottom w:val="0"/>
          <w:divBdr>
            <w:top w:val="none" w:sz="0" w:space="0" w:color="auto"/>
            <w:left w:val="none" w:sz="0" w:space="0" w:color="auto"/>
            <w:bottom w:val="none" w:sz="0" w:space="0" w:color="auto"/>
            <w:right w:val="none" w:sz="0" w:space="0" w:color="auto"/>
          </w:divBdr>
          <w:divsChild>
            <w:div w:id="918947331">
              <w:marLeft w:val="0"/>
              <w:marRight w:val="0"/>
              <w:marTop w:val="0"/>
              <w:marBottom w:val="0"/>
              <w:divBdr>
                <w:top w:val="none" w:sz="0" w:space="0" w:color="auto"/>
                <w:left w:val="none" w:sz="0" w:space="0" w:color="auto"/>
                <w:bottom w:val="none" w:sz="0" w:space="0" w:color="auto"/>
                <w:right w:val="none" w:sz="0" w:space="0" w:color="auto"/>
              </w:divBdr>
              <w:divsChild>
                <w:div w:id="1524398470">
                  <w:marLeft w:val="0"/>
                  <w:marRight w:val="0"/>
                  <w:marTop w:val="0"/>
                  <w:marBottom w:val="0"/>
                  <w:divBdr>
                    <w:top w:val="none" w:sz="0" w:space="0" w:color="auto"/>
                    <w:left w:val="none" w:sz="0" w:space="0" w:color="auto"/>
                    <w:bottom w:val="none" w:sz="0" w:space="0" w:color="auto"/>
                    <w:right w:val="none" w:sz="0" w:space="0" w:color="auto"/>
                  </w:divBdr>
                  <w:divsChild>
                    <w:div w:id="5021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0500">
          <w:marLeft w:val="0"/>
          <w:marRight w:val="0"/>
          <w:marTop w:val="0"/>
          <w:marBottom w:val="0"/>
          <w:divBdr>
            <w:top w:val="none" w:sz="0" w:space="0" w:color="auto"/>
            <w:left w:val="none" w:sz="0" w:space="0" w:color="auto"/>
            <w:bottom w:val="none" w:sz="0" w:space="0" w:color="auto"/>
            <w:right w:val="none" w:sz="0" w:space="0" w:color="auto"/>
          </w:divBdr>
          <w:divsChild>
            <w:div w:id="10078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methylenetetrahydrofolate-reductase" TargetMode="External"/><Relationship Id="rId3" Type="http://schemas.openxmlformats.org/officeDocument/2006/relationships/webSettings" Target="webSettings.xml"/><Relationship Id="rId7" Type="http://schemas.openxmlformats.org/officeDocument/2006/relationships/hyperlink" Target="https://www.sciencedirect.com/topics/biochemistry-genetics-and-molecular-biology/methylenetetrahydrofolate-reduct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biochemistry-genetics-and-molecular-biology/gene-polymorphis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www.sciencedirect.com/journal/gene-reports/vol/32/suppl/C" TargetMode="External"/><Relationship Id="rId9" Type="http://schemas.openxmlformats.org/officeDocument/2006/relationships/hyperlink" Target="https://www.sciencedirect.com/topics/biochemistry-genetics-and-molecular-biology/single-nucleotide-polymorph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RCRDU</dc:creator>
  <cp:keywords/>
  <dc:description/>
  <cp:lastModifiedBy>RCRDU</cp:lastModifiedBy>
  <cp:revision>3</cp:revision>
  <dcterms:created xsi:type="dcterms:W3CDTF">2024-08-11T08:41:00Z</dcterms:created>
  <dcterms:modified xsi:type="dcterms:W3CDTF">2024-09-10T06:25:00Z</dcterms:modified>
</cp:coreProperties>
</file>